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218495F2" w14:textId="77777777" w:rsidTr="00B25A19">
        <w:tc>
          <w:tcPr>
            <w:tcW w:w="10598" w:type="dxa"/>
          </w:tcPr>
          <w:p w14:paraId="218495F1" w14:textId="77777777" w:rsidR="00BD241A" w:rsidRPr="006D3E21" w:rsidRDefault="00BD241A" w:rsidP="006D3E21">
            <w:pPr>
              <w:pStyle w:val="BMSMainHeading"/>
            </w:pPr>
            <w:bookmarkStart w:id="0" w:name="_GoBack"/>
            <w:bookmarkEnd w:id="0"/>
            <w:r w:rsidRPr="006D3E21">
              <w:t>Scope</w:t>
            </w:r>
          </w:p>
        </w:tc>
      </w:tr>
      <w:tr w:rsidR="006E1796" w:rsidRPr="009A5868" w14:paraId="218495F4" w14:textId="77777777" w:rsidTr="00B25A19">
        <w:tc>
          <w:tcPr>
            <w:tcW w:w="10598" w:type="dxa"/>
          </w:tcPr>
          <w:p w14:paraId="218495F3" w14:textId="77777777" w:rsidR="006E1796" w:rsidRPr="009A5868" w:rsidRDefault="00C462EE" w:rsidP="006D3E21">
            <w:pPr>
              <w:pStyle w:val="BMSBodyText"/>
            </w:pPr>
            <w: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Pr>
                <w:color w:val="FF0000"/>
              </w:rPr>
              <w:t>MSC-PR-0002</w:t>
            </w:r>
            <w:r>
              <w:t>) must be followed in relation to assessing the validity of third party management systems.</w:t>
            </w:r>
          </w:p>
        </w:tc>
      </w:tr>
    </w:tbl>
    <w:p w14:paraId="218495F5" w14:textId="77777777" w:rsidR="009A5868" w:rsidRPr="009A5868" w:rsidRDefault="009A5868"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218495F7" w14:textId="77777777" w:rsidTr="00B25A19">
        <w:tc>
          <w:tcPr>
            <w:tcW w:w="10598" w:type="dxa"/>
          </w:tcPr>
          <w:p w14:paraId="218495F6" w14:textId="77777777" w:rsidR="00BD241A" w:rsidRPr="009A5868" w:rsidRDefault="00BD241A" w:rsidP="006D3E21">
            <w:pPr>
              <w:pStyle w:val="BMSMainHeading"/>
            </w:pPr>
            <w:r w:rsidRPr="009A5868">
              <w:t>Purpose</w:t>
            </w:r>
          </w:p>
        </w:tc>
      </w:tr>
      <w:tr w:rsidR="006E1796" w:rsidRPr="009A5868" w14:paraId="218495F9" w14:textId="77777777" w:rsidTr="00B25A19">
        <w:tc>
          <w:tcPr>
            <w:tcW w:w="10598" w:type="dxa"/>
          </w:tcPr>
          <w:p w14:paraId="3698307C" w14:textId="77777777" w:rsidR="006E1796" w:rsidRDefault="006E1796" w:rsidP="006D3E21">
            <w:pPr>
              <w:pStyle w:val="BMSBodyText"/>
            </w:pPr>
            <w:r w:rsidRPr="002845B7">
              <w:t>The purpose of this procedure is t</w:t>
            </w:r>
            <w:r>
              <w:t xml:space="preserve">o define the health, </w:t>
            </w:r>
            <w:r w:rsidRPr="002845B7">
              <w:t xml:space="preserve">safety </w:t>
            </w:r>
            <w:r>
              <w:t xml:space="preserve">and environmental </w:t>
            </w:r>
            <w:r w:rsidRPr="002845B7">
              <w:t xml:space="preserve">controls associated with </w:t>
            </w:r>
            <w:r>
              <w:t>implementing Emergency Arrangements</w:t>
            </w:r>
            <w:r w:rsidRPr="002845B7">
              <w:t>.</w:t>
            </w:r>
          </w:p>
          <w:p w14:paraId="218495F8" w14:textId="0788D8AC" w:rsidR="00355D22" w:rsidRPr="009A5868" w:rsidRDefault="00355D22" w:rsidP="006D3E21">
            <w:pPr>
              <w:pStyle w:val="BMSBodyText"/>
            </w:pPr>
            <w:r w:rsidRPr="006317F7">
              <w:rPr>
                <w:rFonts w:eastAsiaTheme="minorEastAsia"/>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6317F7">
                <w:rPr>
                  <w:rFonts w:eastAsiaTheme="minorEastAsia"/>
                  <w:color w:val="0000FF"/>
                  <w:u w:val="single"/>
                </w:rPr>
                <w:t>HSES-PR-0004</w:t>
              </w:r>
            </w:hyperlink>
            <w:r w:rsidRPr="006317F7">
              <w:rPr>
                <w:rFonts w:eastAsiaTheme="minorEastAsia"/>
              </w:rPr>
              <w:t>).</w:t>
            </w:r>
          </w:p>
        </w:tc>
      </w:tr>
    </w:tbl>
    <w:p w14:paraId="218495FA" w14:textId="77777777" w:rsidR="009A5868" w:rsidRPr="009A5868" w:rsidRDefault="009A5868" w:rsidP="006D3E21">
      <w:pPr>
        <w:pStyle w:val="BMSBodyText"/>
      </w:pPr>
    </w:p>
    <w:p w14:paraId="218495FB" w14:textId="77777777" w:rsidR="00CF20B2" w:rsidRPr="009A5868" w:rsidRDefault="008A4897" w:rsidP="006D3E21">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9662"/>
      </w:tblGrid>
      <w:tr w:rsidR="006E1796" w:rsidRPr="009A5868" w14:paraId="218495FE" w14:textId="77777777" w:rsidTr="00923BAB">
        <w:trPr>
          <w:cantSplit/>
        </w:trPr>
        <w:tc>
          <w:tcPr>
            <w:tcW w:w="936" w:type="dxa"/>
          </w:tcPr>
          <w:p w14:paraId="218495FC" w14:textId="77777777" w:rsidR="006E1796" w:rsidRPr="006D3E21" w:rsidRDefault="006E1796" w:rsidP="006E1796">
            <w:pPr>
              <w:pStyle w:val="BMSBodyText"/>
              <w:numPr>
                <w:ilvl w:val="0"/>
                <w:numId w:val="9"/>
              </w:numPr>
              <w:rPr>
                <w:b/>
              </w:rPr>
            </w:pPr>
          </w:p>
        </w:tc>
        <w:tc>
          <w:tcPr>
            <w:tcW w:w="9662" w:type="dxa"/>
          </w:tcPr>
          <w:p w14:paraId="218495FD" w14:textId="77777777" w:rsidR="006E1796" w:rsidRPr="006E1796" w:rsidRDefault="006E1796" w:rsidP="006E1796">
            <w:pPr>
              <w:pStyle w:val="BMSBodyText"/>
              <w:rPr>
                <w:b/>
              </w:rPr>
            </w:pPr>
            <w:r w:rsidRPr="006E1796">
              <w:rPr>
                <w:rFonts w:cs="Arial"/>
                <w:b/>
              </w:rPr>
              <w:t>COMPETENCIES</w:t>
            </w:r>
          </w:p>
        </w:tc>
      </w:tr>
      <w:tr w:rsidR="006E1796" w:rsidRPr="009A5868" w14:paraId="21849601" w14:textId="77777777" w:rsidTr="00923BAB">
        <w:trPr>
          <w:cantSplit/>
        </w:trPr>
        <w:tc>
          <w:tcPr>
            <w:tcW w:w="936" w:type="dxa"/>
          </w:tcPr>
          <w:p w14:paraId="218495FF" w14:textId="77777777" w:rsidR="006E1796" w:rsidRPr="008819A7" w:rsidRDefault="006E1796" w:rsidP="006E1796">
            <w:pPr>
              <w:pStyle w:val="BMSBodyText"/>
              <w:numPr>
                <w:ilvl w:val="1"/>
                <w:numId w:val="9"/>
              </w:numPr>
            </w:pPr>
          </w:p>
        </w:tc>
        <w:tc>
          <w:tcPr>
            <w:tcW w:w="9662" w:type="dxa"/>
          </w:tcPr>
          <w:p w14:paraId="21849600" w14:textId="77777777" w:rsidR="006E1796" w:rsidRPr="009A5868" w:rsidRDefault="006E1796" w:rsidP="006E1796">
            <w:pPr>
              <w:pStyle w:val="BMSBodyText"/>
            </w:pPr>
            <w:r w:rsidRPr="00460B91">
              <w:rPr>
                <w:rFonts w:cs="Arial"/>
                <w:color w:val="000000"/>
              </w:rPr>
              <w:t xml:space="preserve">Where specific training is required for nominated site personnel </w:t>
            </w:r>
            <w:r>
              <w:rPr>
                <w:rFonts w:cs="Arial"/>
                <w:color w:val="000000"/>
              </w:rPr>
              <w:t xml:space="preserve">(e.g. </w:t>
            </w:r>
            <w:r w:rsidRPr="00460B91">
              <w:rPr>
                <w:rFonts w:cs="Arial"/>
                <w:color w:val="000000"/>
              </w:rPr>
              <w:t>conf</w:t>
            </w:r>
            <w:r>
              <w:rPr>
                <w:rFonts w:cs="Arial"/>
                <w:color w:val="000000"/>
              </w:rPr>
              <w:t xml:space="preserve">ined space, breathing apparatus, </w:t>
            </w:r>
            <w:r w:rsidRPr="00460B91">
              <w:rPr>
                <w:rFonts w:cs="Arial"/>
                <w:color w:val="000000"/>
              </w:rPr>
              <w:t>tower crane rescue</w:t>
            </w:r>
            <w:r>
              <w:rPr>
                <w:rFonts w:cs="Arial"/>
                <w:color w:val="000000"/>
              </w:rPr>
              <w:t>)</w:t>
            </w:r>
            <w:r w:rsidR="00371112">
              <w:rPr>
                <w:rFonts w:cs="Arial"/>
                <w:color w:val="000000"/>
              </w:rPr>
              <w:t>,</w:t>
            </w:r>
            <w:r w:rsidRPr="00460B91">
              <w:rPr>
                <w:rFonts w:cs="Arial"/>
                <w:color w:val="000000"/>
              </w:rPr>
              <w:t xml:space="preserve"> training shall be provided in accordance with the </w:t>
            </w:r>
            <w:r>
              <w:rPr>
                <w:rFonts w:cs="Arial"/>
                <w:color w:val="000000"/>
              </w:rPr>
              <w:t>competencies detailed in the relevant procedure.</w:t>
            </w:r>
          </w:p>
        </w:tc>
      </w:tr>
      <w:tr w:rsidR="006E1796" w:rsidRPr="009A5868" w14:paraId="21849604" w14:textId="77777777" w:rsidTr="00923BAB">
        <w:trPr>
          <w:cantSplit/>
        </w:trPr>
        <w:tc>
          <w:tcPr>
            <w:tcW w:w="936" w:type="dxa"/>
          </w:tcPr>
          <w:p w14:paraId="21849602" w14:textId="77777777" w:rsidR="006E1796" w:rsidRPr="008819A7" w:rsidRDefault="006E1796" w:rsidP="006E1796">
            <w:pPr>
              <w:pStyle w:val="BMSBodyText"/>
              <w:numPr>
                <w:ilvl w:val="0"/>
                <w:numId w:val="9"/>
              </w:numPr>
            </w:pPr>
          </w:p>
        </w:tc>
        <w:tc>
          <w:tcPr>
            <w:tcW w:w="9662" w:type="dxa"/>
          </w:tcPr>
          <w:p w14:paraId="21849603" w14:textId="77777777" w:rsidR="006E1796" w:rsidRPr="009A5868" w:rsidRDefault="006E1796" w:rsidP="006E1796">
            <w:pPr>
              <w:pStyle w:val="BMSBodyText"/>
            </w:pPr>
            <w:r w:rsidRPr="00460B91">
              <w:rPr>
                <w:rFonts w:cs="Arial"/>
                <w:b/>
              </w:rPr>
              <w:t>EMERGENCY PROCEDURES</w:t>
            </w:r>
          </w:p>
        </w:tc>
      </w:tr>
      <w:tr w:rsidR="006E1796" w:rsidRPr="009A5868" w14:paraId="21849607" w14:textId="77777777" w:rsidTr="00923BAB">
        <w:trPr>
          <w:cantSplit/>
        </w:trPr>
        <w:tc>
          <w:tcPr>
            <w:tcW w:w="936" w:type="dxa"/>
          </w:tcPr>
          <w:p w14:paraId="21849605" w14:textId="77777777" w:rsidR="006E1796" w:rsidRPr="008819A7" w:rsidRDefault="006E1796" w:rsidP="006E1796">
            <w:pPr>
              <w:pStyle w:val="BMSBodyText"/>
              <w:numPr>
                <w:ilvl w:val="1"/>
                <w:numId w:val="9"/>
              </w:numPr>
            </w:pPr>
          </w:p>
        </w:tc>
        <w:tc>
          <w:tcPr>
            <w:tcW w:w="9662" w:type="dxa"/>
          </w:tcPr>
          <w:p w14:paraId="21849606" w14:textId="57BA9282" w:rsidR="006E1796" w:rsidRPr="009A5868" w:rsidRDefault="006E1796" w:rsidP="006E1796">
            <w:pPr>
              <w:pStyle w:val="BMSBodyText"/>
            </w:pPr>
            <w:r w:rsidRPr="00460B91">
              <w:rPr>
                <w:rFonts w:cs="Arial"/>
              </w:rPr>
              <w:t xml:space="preserve">The </w:t>
            </w:r>
            <w:r>
              <w:rPr>
                <w:rFonts w:cs="Arial"/>
              </w:rPr>
              <w:t>Site Lead</w:t>
            </w:r>
            <w:r w:rsidRPr="00460B91">
              <w:rPr>
                <w:rFonts w:cs="Arial"/>
              </w:rPr>
              <w:t xml:space="preserve"> must </w:t>
            </w:r>
            <w:r>
              <w:rPr>
                <w:rFonts w:cs="Arial"/>
              </w:rPr>
              <w:t>ensure that relevant</w:t>
            </w:r>
            <w:r w:rsidRPr="00460B91">
              <w:rPr>
                <w:rFonts w:cs="Arial"/>
              </w:rPr>
              <w:t xml:space="preserve"> emergency procedures</w:t>
            </w:r>
            <w:r>
              <w:rPr>
                <w:rFonts w:cs="Arial"/>
              </w:rPr>
              <w:t xml:space="preserve"> are produced and maintained within the </w:t>
            </w:r>
            <w:r w:rsidRPr="00D63D0A">
              <w:rPr>
                <w:rFonts w:cs="Arial"/>
              </w:rPr>
              <w:t xml:space="preserve">Construction Phase Plan/Facilities Management Plan (PMP </w:t>
            </w:r>
            <w:r>
              <w:rPr>
                <w:rFonts w:cs="Arial"/>
              </w:rPr>
              <w:t>etc.)</w:t>
            </w:r>
            <w:r w:rsidR="00D63D0A">
              <w:rPr>
                <w:rFonts w:cs="Arial"/>
              </w:rPr>
              <w:t xml:space="preserve"> (</w:t>
            </w:r>
            <w:hyperlink r:id="rId13" w:history="1">
              <w:r w:rsidR="00D63D0A" w:rsidRPr="00D63D0A">
                <w:rPr>
                  <w:rStyle w:val="Hyperlink"/>
                  <w:rFonts w:cs="Arial"/>
                </w:rPr>
                <w:t>PRM-PR-0001</w:t>
              </w:r>
            </w:hyperlink>
            <w:r w:rsidR="00D63D0A">
              <w:rPr>
                <w:rFonts w:cs="Arial"/>
              </w:rPr>
              <w:t>)</w:t>
            </w:r>
            <w:r w:rsidRPr="00460B91">
              <w:rPr>
                <w:rFonts w:cs="Arial"/>
              </w:rPr>
              <w:t xml:space="preserve">.  </w:t>
            </w:r>
            <w:r>
              <w:rPr>
                <w:rFonts w:cs="Arial"/>
              </w:rPr>
              <w:t>A</w:t>
            </w:r>
            <w:r w:rsidRPr="00460B91">
              <w:rPr>
                <w:rFonts w:cs="Arial"/>
              </w:rPr>
              <w:t>rrangements</w:t>
            </w:r>
            <w:r>
              <w:rPr>
                <w:rFonts w:cs="Arial"/>
              </w:rPr>
              <w:t xml:space="preserve"> must</w:t>
            </w:r>
            <w:r w:rsidRPr="00460B91">
              <w:rPr>
                <w:rFonts w:cs="Arial"/>
              </w:rPr>
              <w:t xml:space="preserve"> includ</w:t>
            </w:r>
            <w:r>
              <w:rPr>
                <w:rFonts w:cs="Arial"/>
              </w:rPr>
              <w:t xml:space="preserve">e, where necessary, </w:t>
            </w:r>
            <w:r w:rsidRPr="00460B91">
              <w:rPr>
                <w:rFonts w:cs="Arial"/>
              </w:rPr>
              <w:t>the provision o</w:t>
            </w:r>
            <w:r>
              <w:rPr>
                <w:rFonts w:cs="Arial"/>
              </w:rPr>
              <w:t xml:space="preserve">f identifiable emergency routes, </w:t>
            </w:r>
            <w:r w:rsidRPr="00460B91">
              <w:rPr>
                <w:rFonts w:cs="Arial"/>
              </w:rPr>
              <w:t xml:space="preserve">assembly points, </w:t>
            </w:r>
            <w:r w:rsidR="00371112">
              <w:rPr>
                <w:rFonts w:cs="Arial"/>
              </w:rPr>
              <w:t xml:space="preserve">and </w:t>
            </w:r>
            <w:r>
              <w:rPr>
                <w:rFonts w:cs="Arial"/>
              </w:rPr>
              <w:t xml:space="preserve">processes for </w:t>
            </w:r>
            <w:r w:rsidRPr="00460B91">
              <w:rPr>
                <w:rFonts w:cs="Arial"/>
              </w:rPr>
              <w:t xml:space="preserve">summoning </w:t>
            </w:r>
            <w:r>
              <w:rPr>
                <w:rFonts w:cs="Arial"/>
              </w:rPr>
              <w:t xml:space="preserve">the </w:t>
            </w:r>
            <w:r w:rsidRPr="00460B91">
              <w:rPr>
                <w:rFonts w:cs="Arial"/>
              </w:rPr>
              <w:t>emergency services, evacuation, stopping work</w:t>
            </w:r>
            <w:r>
              <w:rPr>
                <w:rFonts w:cs="Arial"/>
              </w:rPr>
              <w:t xml:space="preserve"> </w:t>
            </w:r>
            <w:r w:rsidRPr="00460B91">
              <w:rPr>
                <w:rFonts w:cs="Arial"/>
              </w:rPr>
              <w:t>or any other contingenc</w:t>
            </w:r>
            <w:r>
              <w:rPr>
                <w:rFonts w:cs="Arial"/>
              </w:rPr>
              <w:t>ies</w:t>
            </w:r>
            <w:r w:rsidRPr="00460B91">
              <w:rPr>
                <w:rFonts w:cs="Arial"/>
              </w:rPr>
              <w:t xml:space="preserve"> identified through the risk assessment procedure.</w:t>
            </w:r>
          </w:p>
        </w:tc>
      </w:tr>
      <w:tr w:rsidR="006E1796" w:rsidRPr="009A5868" w14:paraId="2184960A" w14:textId="77777777" w:rsidTr="00923BAB">
        <w:trPr>
          <w:cantSplit/>
        </w:trPr>
        <w:tc>
          <w:tcPr>
            <w:tcW w:w="936" w:type="dxa"/>
          </w:tcPr>
          <w:p w14:paraId="21849608" w14:textId="77777777" w:rsidR="006E1796" w:rsidRPr="006E1796" w:rsidRDefault="006E1796" w:rsidP="006E1796">
            <w:pPr>
              <w:pStyle w:val="BMSBodyText"/>
              <w:numPr>
                <w:ilvl w:val="1"/>
                <w:numId w:val="9"/>
              </w:numPr>
            </w:pPr>
          </w:p>
        </w:tc>
        <w:tc>
          <w:tcPr>
            <w:tcW w:w="9662" w:type="dxa"/>
          </w:tcPr>
          <w:p w14:paraId="21849609" w14:textId="6D270856" w:rsidR="006E1796" w:rsidRPr="009A5868" w:rsidRDefault="006E1796" w:rsidP="006E1796">
            <w:pPr>
              <w:pStyle w:val="BMSBodyText"/>
            </w:pPr>
            <w:r>
              <w:rPr>
                <w:rFonts w:cs="Arial"/>
              </w:rPr>
              <w:t xml:space="preserve">The </w:t>
            </w:r>
            <w:r w:rsidRPr="00D63D0A">
              <w:rPr>
                <w:rFonts w:cs="Arial"/>
              </w:rPr>
              <w:t xml:space="preserve">Construction Phase Plan/Facilities Management Plan (PMP </w:t>
            </w:r>
            <w:r>
              <w:rPr>
                <w:rFonts w:cs="Arial"/>
              </w:rPr>
              <w:t xml:space="preserve">etc.) </w:t>
            </w:r>
            <w:r w:rsidR="00D63D0A">
              <w:rPr>
                <w:rFonts w:cs="Arial"/>
              </w:rPr>
              <w:t>(</w:t>
            </w:r>
            <w:hyperlink r:id="rId14" w:history="1">
              <w:r w:rsidR="00D63D0A" w:rsidRPr="00D63D0A">
                <w:rPr>
                  <w:rStyle w:val="Hyperlink"/>
                  <w:rFonts w:cs="Arial"/>
                </w:rPr>
                <w:t>PRM-PR-0001</w:t>
              </w:r>
            </w:hyperlink>
            <w:r w:rsidR="00D63D0A">
              <w:rPr>
                <w:rFonts w:cs="Arial"/>
              </w:rPr>
              <w:t xml:space="preserve">) </w:t>
            </w:r>
            <w:r>
              <w:rPr>
                <w:rFonts w:cs="Arial"/>
              </w:rPr>
              <w:t>must detail:</w:t>
            </w:r>
          </w:p>
        </w:tc>
      </w:tr>
      <w:tr w:rsidR="006E1796" w:rsidRPr="009A5868" w14:paraId="2184960D" w14:textId="77777777" w:rsidTr="00923BAB">
        <w:trPr>
          <w:cantSplit/>
        </w:trPr>
        <w:tc>
          <w:tcPr>
            <w:tcW w:w="936" w:type="dxa"/>
          </w:tcPr>
          <w:p w14:paraId="2184960B" w14:textId="77777777" w:rsidR="006E1796" w:rsidRPr="008819A7" w:rsidRDefault="006E1796" w:rsidP="006E1796">
            <w:pPr>
              <w:pStyle w:val="BMSBodyText"/>
            </w:pPr>
          </w:p>
        </w:tc>
        <w:tc>
          <w:tcPr>
            <w:tcW w:w="9662" w:type="dxa"/>
          </w:tcPr>
          <w:p w14:paraId="2184960C" w14:textId="1B85B66E" w:rsidR="006E1796" w:rsidRPr="009A5868" w:rsidRDefault="006E1796" w:rsidP="00C462EE">
            <w:pPr>
              <w:pStyle w:val="BMSBodyText"/>
              <w:numPr>
                <w:ilvl w:val="0"/>
                <w:numId w:val="10"/>
              </w:numPr>
            </w:pPr>
            <w:r>
              <w:rPr>
                <w:rFonts w:cs="Arial"/>
              </w:rPr>
              <w:t>Identification of potential accidents and emergencies (via completion of the Emergency Response and Notification Matrix (</w:t>
            </w:r>
            <w:hyperlink r:id="rId15" w:history="1">
              <w:r w:rsidR="00C462EE" w:rsidRPr="00C462EE">
                <w:rPr>
                  <w:rStyle w:val="Hyperlink"/>
                  <w:rFonts w:cs="Arial"/>
                </w:rPr>
                <w:t>HSES-TF-0003a</w:t>
              </w:r>
            </w:hyperlink>
            <w:r>
              <w:rPr>
                <w:rFonts w:cs="Arial"/>
              </w:rPr>
              <w:t xml:space="preserve"> – see Section 3.0 below)</w:t>
            </w:r>
          </w:p>
        </w:tc>
      </w:tr>
      <w:tr w:rsidR="006E1796" w:rsidRPr="009A5868" w14:paraId="21849610" w14:textId="77777777" w:rsidTr="00923BAB">
        <w:trPr>
          <w:cantSplit/>
        </w:trPr>
        <w:tc>
          <w:tcPr>
            <w:tcW w:w="936" w:type="dxa"/>
          </w:tcPr>
          <w:p w14:paraId="2184960E" w14:textId="77777777" w:rsidR="006E1796" w:rsidRPr="008819A7" w:rsidRDefault="006E1796" w:rsidP="006E1796">
            <w:pPr>
              <w:pStyle w:val="BMSBodyText"/>
            </w:pPr>
          </w:p>
        </w:tc>
        <w:tc>
          <w:tcPr>
            <w:tcW w:w="9662" w:type="dxa"/>
          </w:tcPr>
          <w:p w14:paraId="2184960F" w14:textId="77777777" w:rsidR="006E1796" w:rsidRPr="009A5868" w:rsidRDefault="006E1796" w:rsidP="006E1796">
            <w:pPr>
              <w:pStyle w:val="BMSBodyText"/>
              <w:numPr>
                <w:ilvl w:val="0"/>
                <w:numId w:val="10"/>
              </w:numPr>
            </w:pPr>
            <w:r w:rsidRPr="00FA435C">
              <w:rPr>
                <w:rFonts w:cs="Arial"/>
              </w:rPr>
              <w:t>T</w:t>
            </w:r>
            <w:r>
              <w:rPr>
                <w:rFonts w:cs="Arial"/>
              </w:rPr>
              <w:t>he person(s) who will take charge and</w:t>
            </w:r>
            <w:r w:rsidRPr="00993EDE">
              <w:rPr>
                <w:rFonts w:cs="Arial"/>
              </w:rPr>
              <w:t xml:space="preserve"> </w:t>
            </w:r>
            <w:r>
              <w:rPr>
                <w:rFonts w:cs="Arial"/>
              </w:rPr>
              <w:t xml:space="preserve">their </w:t>
            </w:r>
            <w:r w:rsidRPr="00993EDE">
              <w:rPr>
                <w:rFonts w:cs="Arial"/>
              </w:rPr>
              <w:t xml:space="preserve">nominated </w:t>
            </w:r>
            <w:r w:rsidRPr="00FA435C">
              <w:rPr>
                <w:rFonts w:cs="Arial"/>
              </w:rPr>
              <w:t>deputies</w:t>
            </w:r>
          </w:p>
        </w:tc>
      </w:tr>
      <w:tr w:rsidR="006E1796" w:rsidRPr="009A5868" w14:paraId="21849613" w14:textId="77777777" w:rsidTr="00923BAB">
        <w:trPr>
          <w:cantSplit/>
        </w:trPr>
        <w:tc>
          <w:tcPr>
            <w:tcW w:w="936" w:type="dxa"/>
          </w:tcPr>
          <w:p w14:paraId="21849611" w14:textId="77777777" w:rsidR="006E1796" w:rsidRPr="008819A7" w:rsidRDefault="006E1796" w:rsidP="006E1796">
            <w:pPr>
              <w:pStyle w:val="BMSBodyText"/>
            </w:pPr>
          </w:p>
        </w:tc>
        <w:tc>
          <w:tcPr>
            <w:tcW w:w="9662" w:type="dxa"/>
          </w:tcPr>
          <w:p w14:paraId="21849612" w14:textId="77777777" w:rsidR="006E1796" w:rsidRPr="009A5868" w:rsidRDefault="006E1796" w:rsidP="006E1796">
            <w:pPr>
              <w:pStyle w:val="BMSBodyText"/>
              <w:numPr>
                <w:ilvl w:val="0"/>
                <w:numId w:val="10"/>
              </w:numPr>
            </w:pPr>
            <w:r>
              <w:rPr>
                <w:rFonts w:cs="Arial"/>
              </w:rPr>
              <w:t>Details of actions to be taken by personnel during an emergency, including external personnel such as sub-contractors or visitors</w:t>
            </w:r>
          </w:p>
        </w:tc>
      </w:tr>
      <w:tr w:rsidR="006E1796" w:rsidRPr="009A5868" w14:paraId="21849616" w14:textId="77777777" w:rsidTr="00923BAB">
        <w:trPr>
          <w:cantSplit/>
        </w:trPr>
        <w:tc>
          <w:tcPr>
            <w:tcW w:w="936" w:type="dxa"/>
          </w:tcPr>
          <w:p w14:paraId="21849614" w14:textId="77777777" w:rsidR="006E1796" w:rsidRPr="009A5868" w:rsidRDefault="006E1796" w:rsidP="006E1796">
            <w:pPr>
              <w:pStyle w:val="BMSBodyText"/>
            </w:pPr>
          </w:p>
        </w:tc>
        <w:tc>
          <w:tcPr>
            <w:tcW w:w="9662" w:type="dxa"/>
          </w:tcPr>
          <w:p w14:paraId="21849615" w14:textId="5A50C963" w:rsidR="006E1796" w:rsidRPr="009A5868" w:rsidRDefault="006E1796" w:rsidP="006E1796">
            <w:pPr>
              <w:pStyle w:val="BMSBodyText"/>
              <w:numPr>
                <w:ilvl w:val="0"/>
                <w:numId w:val="10"/>
              </w:numPr>
            </w:pPr>
            <w:r>
              <w:rPr>
                <w:rFonts w:cs="Arial"/>
              </w:rPr>
              <w:t>Specific roles, for example fire wardens, first aid staff etc</w:t>
            </w:r>
            <w:r w:rsidR="00D63D0A">
              <w:rPr>
                <w:rFonts w:cs="Arial"/>
              </w:rPr>
              <w:t>.</w:t>
            </w:r>
            <w:r>
              <w:rPr>
                <w:rFonts w:cs="Arial"/>
              </w:rPr>
              <w:t>, including their duties and responsibilities</w:t>
            </w:r>
          </w:p>
        </w:tc>
      </w:tr>
      <w:tr w:rsidR="006E1796" w:rsidRPr="009A5868" w14:paraId="21849619" w14:textId="77777777" w:rsidTr="00923BAB">
        <w:trPr>
          <w:cantSplit/>
        </w:trPr>
        <w:tc>
          <w:tcPr>
            <w:tcW w:w="936" w:type="dxa"/>
          </w:tcPr>
          <w:p w14:paraId="21849617" w14:textId="77777777" w:rsidR="006E1796" w:rsidRPr="009A5868" w:rsidRDefault="006E1796" w:rsidP="006E1796">
            <w:pPr>
              <w:pStyle w:val="BMSBodyText"/>
            </w:pPr>
          </w:p>
        </w:tc>
        <w:tc>
          <w:tcPr>
            <w:tcW w:w="9662" w:type="dxa"/>
          </w:tcPr>
          <w:p w14:paraId="21849618" w14:textId="77777777" w:rsidR="006E1796" w:rsidRPr="009A5868" w:rsidRDefault="006E1796" w:rsidP="006E1796">
            <w:pPr>
              <w:pStyle w:val="BMSBodyText"/>
              <w:numPr>
                <w:ilvl w:val="0"/>
                <w:numId w:val="10"/>
              </w:numPr>
            </w:pPr>
            <w:r>
              <w:rPr>
                <w:rFonts w:cs="Arial"/>
              </w:rPr>
              <w:t>Evacuation procedures</w:t>
            </w:r>
          </w:p>
        </w:tc>
      </w:tr>
      <w:tr w:rsidR="006E1796" w:rsidRPr="009A5868" w14:paraId="2184961C" w14:textId="77777777" w:rsidTr="00923BAB">
        <w:trPr>
          <w:cantSplit/>
        </w:trPr>
        <w:tc>
          <w:tcPr>
            <w:tcW w:w="936" w:type="dxa"/>
          </w:tcPr>
          <w:p w14:paraId="2184961A" w14:textId="77777777" w:rsidR="006E1796" w:rsidRPr="009A5868" w:rsidRDefault="006E1796" w:rsidP="006E1796">
            <w:pPr>
              <w:pStyle w:val="BMSBodyText"/>
            </w:pPr>
          </w:p>
        </w:tc>
        <w:tc>
          <w:tcPr>
            <w:tcW w:w="9662" w:type="dxa"/>
          </w:tcPr>
          <w:p w14:paraId="2184961B" w14:textId="77777777" w:rsidR="006E1796" w:rsidRPr="009A5868" w:rsidRDefault="006E1796" w:rsidP="00347362">
            <w:pPr>
              <w:pStyle w:val="BMSBodyText"/>
              <w:numPr>
                <w:ilvl w:val="0"/>
                <w:numId w:val="10"/>
              </w:numPr>
            </w:pPr>
            <w:r>
              <w:rPr>
                <w:rFonts w:cs="Arial"/>
              </w:rPr>
              <w:t>Identification and location of hazardous materials and emergency action required</w:t>
            </w:r>
          </w:p>
        </w:tc>
      </w:tr>
      <w:tr w:rsidR="006E1796" w:rsidRPr="009A5868" w14:paraId="2184961F" w14:textId="77777777" w:rsidTr="00923BAB">
        <w:trPr>
          <w:cantSplit/>
        </w:trPr>
        <w:tc>
          <w:tcPr>
            <w:tcW w:w="936" w:type="dxa"/>
          </w:tcPr>
          <w:p w14:paraId="2184961D" w14:textId="77777777" w:rsidR="006E1796" w:rsidRPr="009A5868" w:rsidRDefault="006E1796" w:rsidP="006E1796">
            <w:pPr>
              <w:pStyle w:val="BMSBodyText"/>
            </w:pPr>
          </w:p>
        </w:tc>
        <w:tc>
          <w:tcPr>
            <w:tcW w:w="9662" w:type="dxa"/>
          </w:tcPr>
          <w:p w14:paraId="2184961E" w14:textId="77777777" w:rsidR="006E1796" w:rsidRPr="009A5868" w:rsidRDefault="006E1796" w:rsidP="006E1796">
            <w:pPr>
              <w:pStyle w:val="BMSBodyText"/>
              <w:numPr>
                <w:ilvl w:val="0"/>
                <w:numId w:val="10"/>
              </w:numPr>
            </w:pPr>
            <w:r>
              <w:rPr>
                <w:rFonts w:cs="Arial"/>
              </w:rPr>
              <w:t>Availability of necessary information during the emergency, for example, keys, data sheets, work instructions, contacts telephone numbers, building layouts</w:t>
            </w:r>
          </w:p>
        </w:tc>
      </w:tr>
      <w:tr w:rsidR="006E1796" w:rsidRPr="009A5868" w14:paraId="21849622" w14:textId="77777777" w:rsidTr="00923BAB">
        <w:trPr>
          <w:cantSplit/>
        </w:trPr>
        <w:tc>
          <w:tcPr>
            <w:tcW w:w="936" w:type="dxa"/>
          </w:tcPr>
          <w:p w14:paraId="21849620" w14:textId="77777777" w:rsidR="006E1796" w:rsidRPr="009A5868" w:rsidRDefault="006E1796" w:rsidP="006E1796">
            <w:pPr>
              <w:pStyle w:val="BMSBodyText"/>
            </w:pPr>
          </w:p>
        </w:tc>
        <w:tc>
          <w:tcPr>
            <w:tcW w:w="9662" w:type="dxa"/>
          </w:tcPr>
          <w:p w14:paraId="21849621" w14:textId="77777777" w:rsidR="006E1796" w:rsidRPr="009A5868" w:rsidRDefault="006E1796" w:rsidP="006E1796">
            <w:pPr>
              <w:pStyle w:val="BMSBodyText"/>
              <w:numPr>
                <w:ilvl w:val="0"/>
                <w:numId w:val="10"/>
              </w:numPr>
            </w:pPr>
            <w:r>
              <w:rPr>
                <w:rFonts w:cs="Arial"/>
              </w:rPr>
              <w:t>Identification of environmentally sensitive receptors such as water courses, drains etc.</w:t>
            </w:r>
          </w:p>
        </w:tc>
      </w:tr>
      <w:tr w:rsidR="00923BAB" w:rsidRPr="009A5868" w14:paraId="21849625" w14:textId="77777777" w:rsidTr="00923BAB">
        <w:trPr>
          <w:cantSplit/>
        </w:trPr>
        <w:tc>
          <w:tcPr>
            <w:tcW w:w="936" w:type="dxa"/>
          </w:tcPr>
          <w:p w14:paraId="21849623" w14:textId="77777777" w:rsidR="00923BAB" w:rsidRPr="009A5868" w:rsidRDefault="00923BAB" w:rsidP="006E1796">
            <w:pPr>
              <w:pStyle w:val="BMSBodyText"/>
              <w:numPr>
                <w:ilvl w:val="1"/>
                <w:numId w:val="9"/>
              </w:numPr>
            </w:pPr>
          </w:p>
        </w:tc>
        <w:tc>
          <w:tcPr>
            <w:tcW w:w="9662" w:type="dxa"/>
          </w:tcPr>
          <w:p w14:paraId="21849624" w14:textId="28C200C9" w:rsidR="00923BAB" w:rsidRDefault="00923BAB" w:rsidP="00513305">
            <w:pPr>
              <w:pStyle w:val="BMSBodyText"/>
              <w:rPr>
                <w:rFonts w:cs="Arial"/>
              </w:rPr>
            </w:pPr>
            <w:r w:rsidRPr="00460B91">
              <w:rPr>
                <w:rFonts w:cs="Arial"/>
              </w:rPr>
              <w:t xml:space="preserve">Procedures designed to reduce the risk of occurrence of any emergency are detailed </w:t>
            </w:r>
            <w:r>
              <w:rPr>
                <w:rFonts w:cs="Arial"/>
              </w:rPr>
              <w:t>within the</w:t>
            </w:r>
            <w:r w:rsidRPr="00460B91">
              <w:rPr>
                <w:rFonts w:cs="Arial"/>
              </w:rPr>
              <w:t xml:space="preserve"> Business Management System.</w:t>
            </w:r>
            <w:r>
              <w:rPr>
                <w:rFonts w:cs="Arial"/>
              </w:rPr>
              <w:t xml:space="preserve"> </w:t>
            </w:r>
            <w:r w:rsidRPr="00460B91">
              <w:rPr>
                <w:rFonts w:cs="Arial"/>
              </w:rPr>
              <w:t xml:space="preserve"> Additional guidance on planning and responding to emergency </w:t>
            </w:r>
            <w:r>
              <w:rPr>
                <w:rFonts w:cs="Arial"/>
              </w:rPr>
              <w:t>situations</w:t>
            </w:r>
            <w:r w:rsidRPr="00460B91">
              <w:rPr>
                <w:rFonts w:cs="Arial"/>
              </w:rPr>
              <w:t xml:space="preserve"> can be found in activity specific </w:t>
            </w:r>
            <w:r>
              <w:rPr>
                <w:rFonts w:cs="Arial"/>
              </w:rPr>
              <w:t>Health, Safety, Environment and Sustainability</w:t>
            </w:r>
            <w:r w:rsidRPr="00460B91">
              <w:rPr>
                <w:rFonts w:cs="Arial"/>
              </w:rPr>
              <w:t xml:space="preserve"> procedures</w:t>
            </w:r>
            <w:r>
              <w:rPr>
                <w:rFonts w:cs="Arial"/>
              </w:rPr>
              <w:t xml:space="preserve"> and reference materials, for example, W</w:t>
            </w:r>
            <w:r w:rsidRPr="00460B91">
              <w:rPr>
                <w:rFonts w:cs="Arial"/>
              </w:rPr>
              <w:t xml:space="preserve">orking at </w:t>
            </w:r>
            <w:r>
              <w:rPr>
                <w:rFonts w:cs="Arial"/>
              </w:rPr>
              <w:t>H</w:t>
            </w:r>
            <w:r w:rsidRPr="00460B91">
              <w:rPr>
                <w:rFonts w:cs="Arial"/>
              </w:rPr>
              <w:t>eight</w:t>
            </w:r>
            <w:r>
              <w:rPr>
                <w:rFonts w:cs="Arial"/>
              </w:rPr>
              <w:t xml:space="preserve"> (</w:t>
            </w:r>
            <w:hyperlink r:id="rId16" w:history="1">
              <w:r w:rsidRPr="007321CC">
                <w:rPr>
                  <w:rStyle w:val="Hyperlink"/>
                  <w:rFonts w:cs="Arial"/>
                </w:rPr>
                <w:t>HSF-PR-0063</w:t>
              </w:r>
            </w:hyperlink>
            <w:r>
              <w:rPr>
                <w:rFonts w:cs="Arial"/>
              </w:rPr>
              <w:t>)</w:t>
            </w:r>
            <w:r w:rsidRPr="00460B91">
              <w:rPr>
                <w:rFonts w:cs="Arial"/>
              </w:rPr>
              <w:t xml:space="preserve">, </w:t>
            </w:r>
            <w:r>
              <w:rPr>
                <w:rFonts w:cs="Arial"/>
              </w:rPr>
              <w:t>C</w:t>
            </w:r>
            <w:r w:rsidRPr="00460B91">
              <w:rPr>
                <w:rFonts w:cs="Arial"/>
              </w:rPr>
              <w:t xml:space="preserve">onfined </w:t>
            </w:r>
            <w:r>
              <w:rPr>
                <w:rFonts w:cs="Arial"/>
              </w:rPr>
              <w:t>S</w:t>
            </w:r>
            <w:r w:rsidRPr="00460B91">
              <w:rPr>
                <w:rFonts w:cs="Arial"/>
              </w:rPr>
              <w:t>paces</w:t>
            </w:r>
            <w:r>
              <w:rPr>
                <w:rFonts w:cs="Arial"/>
              </w:rPr>
              <w:t xml:space="preserve"> (</w:t>
            </w:r>
            <w:hyperlink r:id="rId17" w:history="1">
              <w:r w:rsidRPr="007321CC">
                <w:rPr>
                  <w:rStyle w:val="Hyperlink"/>
                  <w:rFonts w:cs="Arial"/>
                </w:rPr>
                <w:t>HSF-PR-0020</w:t>
              </w:r>
            </w:hyperlink>
            <w:r>
              <w:rPr>
                <w:rFonts w:cs="Arial"/>
              </w:rPr>
              <w:t>),</w:t>
            </w:r>
            <w:r w:rsidRPr="00460B91">
              <w:rPr>
                <w:rFonts w:cs="Arial"/>
              </w:rPr>
              <w:t xml:space="preserve"> </w:t>
            </w:r>
            <w:r>
              <w:rPr>
                <w:rFonts w:cs="Arial"/>
              </w:rPr>
              <w:t>Excavations (</w:t>
            </w:r>
            <w:hyperlink r:id="rId18" w:history="1">
              <w:r w:rsidRPr="00355D22">
                <w:rPr>
                  <w:rStyle w:val="Hyperlink"/>
                  <w:rFonts w:cs="Arial"/>
                </w:rPr>
                <w:t>HSF-PR-0016</w:t>
              </w:r>
            </w:hyperlink>
            <w:r>
              <w:rPr>
                <w:rFonts w:cs="Arial"/>
              </w:rPr>
              <w:t>), F</w:t>
            </w:r>
            <w:r w:rsidRPr="00460B91">
              <w:rPr>
                <w:rFonts w:cs="Arial"/>
              </w:rPr>
              <w:t xml:space="preserve">irst </w:t>
            </w:r>
            <w:r>
              <w:rPr>
                <w:rFonts w:cs="Arial"/>
              </w:rPr>
              <w:t>A</w:t>
            </w:r>
            <w:r w:rsidRPr="00460B91">
              <w:rPr>
                <w:rFonts w:cs="Arial"/>
              </w:rPr>
              <w:t>id</w:t>
            </w:r>
            <w:r>
              <w:rPr>
                <w:rFonts w:cs="Arial"/>
              </w:rPr>
              <w:t xml:space="preserve"> (</w:t>
            </w:r>
            <w:hyperlink r:id="rId19" w:history="1">
              <w:r w:rsidRPr="00C462EE">
                <w:rPr>
                  <w:rStyle w:val="Hyperlink"/>
                  <w:rFonts w:cs="Arial"/>
                </w:rPr>
                <w:t>HSF-PR-0008</w:t>
              </w:r>
            </w:hyperlink>
            <w:r>
              <w:rPr>
                <w:rFonts w:cs="Arial"/>
              </w:rPr>
              <w:t xml:space="preserve">), </w:t>
            </w:r>
            <w:r w:rsidRPr="00E511F4">
              <w:rPr>
                <w:rFonts w:cs="Arial"/>
              </w:rPr>
              <w:t>Environmental Incidents</w:t>
            </w:r>
            <w:r>
              <w:rPr>
                <w:rFonts w:cs="Arial"/>
              </w:rPr>
              <w:t xml:space="preserve"> (</w:t>
            </w:r>
            <w:hyperlink r:id="rId20" w:history="1">
              <w:r w:rsidRPr="00B1668B">
                <w:rPr>
                  <w:rStyle w:val="Hyperlink"/>
                  <w:rFonts w:cs="Arial"/>
                </w:rPr>
                <w:t>ENV-RM-0005a</w:t>
              </w:r>
            </w:hyperlink>
            <w:r>
              <w:rPr>
                <w:rFonts w:cs="Arial"/>
              </w:rPr>
              <w:t>), Silt Mitigation Measures (</w:t>
            </w:r>
            <w:hyperlink r:id="rId21" w:history="1">
              <w:r w:rsidRPr="00FA4914">
                <w:rPr>
                  <w:rStyle w:val="Hyperlink"/>
                  <w:rFonts w:cs="Arial"/>
                </w:rPr>
                <w:t>ENV-RM-0010a</w:t>
              </w:r>
            </w:hyperlink>
            <w:r>
              <w:rPr>
                <w:rFonts w:cs="Arial"/>
              </w:rPr>
              <w:t>), Working Near Watercourses England and Wales (</w:t>
            </w:r>
            <w:hyperlink r:id="rId22" w:history="1">
              <w:r w:rsidRPr="00355D22">
                <w:rPr>
                  <w:rStyle w:val="Hyperlink"/>
                  <w:rFonts w:cs="Arial"/>
                </w:rPr>
                <w:t>ENV-RM-0019a</w:t>
              </w:r>
            </w:hyperlink>
            <w:r>
              <w:rPr>
                <w:rFonts w:cs="Arial"/>
              </w:rPr>
              <w:t>), Working Near Watercourses Scotland (</w:t>
            </w:r>
            <w:hyperlink r:id="rId23" w:history="1">
              <w:r w:rsidRPr="00355D22">
                <w:rPr>
                  <w:rStyle w:val="Hyperlink"/>
                  <w:rFonts w:cs="Arial"/>
                </w:rPr>
                <w:t>ENV-RM-0019b</w:t>
              </w:r>
            </w:hyperlink>
            <w:r>
              <w:rPr>
                <w:rFonts w:cs="Arial"/>
              </w:rPr>
              <w:t xml:space="preserve">) and </w:t>
            </w:r>
            <w:r w:rsidR="00513305">
              <w:rPr>
                <w:rFonts w:cs="Arial"/>
              </w:rPr>
              <w:t xml:space="preserve">the Management of Temporary Works Procedure </w:t>
            </w:r>
            <w:hyperlink r:id="rId24" w:history="1">
              <w:r w:rsidR="00513305" w:rsidRPr="00513305">
                <w:rPr>
                  <w:rStyle w:val="Hyperlink"/>
                  <w:rFonts w:cs="Arial"/>
                </w:rPr>
                <w:t>ENG-PR-0101</w:t>
              </w:r>
            </w:hyperlink>
            <w:r w:rsidRPr="00460B91">
              <w:rPr>
                <w:rFonts w:cs="Arial"/>
              </w:rPr>
              <w:t>.</w:t>
            </w:r>
          </w:p>
        </w:tc>
      </w:tr>
      <w:tr w:rsidR="006E1796" w:rsidRPr="009A5868" w14:paraId="21849628" w14:textId="77777777" w:rsidTr="00923BAB">
        <w:trPr>
          <w:cantSplit/>
        </w:trPr>
        <w:tc>
          <w:tcPr>
            <w:tcW w:w="936" w:type="dxa"/>
          </w:tcPr>
          <w:p w14:paraId="21849626" w14:textId="77777777" w:rsidR="006E1796" w:rsidRPr="009A5868" w:rsidRDefault="006E1796" w:rsidP="006E1796">
            <w:pPr>
              <w:pStyle w:val="BMSBodyText"/>
              <w:numPr>
                <w:ilvl w:val="1"/>
                <w:numId w:val="9"/>
              </w:numPr>
            </w:pPr>
          </w:p>
        </w:tc>
        <w:tc>
          <w:tcPr>
            <w:tcW w:w="9662" w:type="dxa"/>
          </w:tcPr>
          <w:p w14:paraId="21849627" w14:textId="77777777" w:rsidR="006E1796" w:rsidRPr="00460B91" w:rsidRDefault="006E1796" w:rsidP="006E1796">
            <w:pPr>
              <w:pStyle w:val="BMSBodyText"/>
              <w:rPr>
                <w:rFonts w:cs="Arial"/>
              </w:rPr>
            </w:pPr>
            <w:r w:rsidRPr="00460B91">
              <w:rPr>
                <w:rFonts w:cs="Arial"/>
              </w:rPr>
              <w:t>Task specific emergency response procedures must be included in the risk assessment,</w:t>
            </w:r>
            <w:r>
              <w:rPr>
                <w:rFonts w:cs="Arial"/>
              </w:rPr>
              <w:t xml:space="preserve"> Method Statements (Work Package Plans)</w:t>
            </w:r>
            <w:r w:rsidRPr="00460B91">
              <w:rPr>
                <w:rFonts w:cs="Arial"/>
              </w:rPr>
              <w:t xml:space="preserve"> and task briefings.</w:t>
            </w:r>
          </w:p>
        </w:tc>
      </w:tr>
      <w:tr w:rsidR="006E1796" w:rsidRPr="009A5868" w14:paraId="2184962B" w14:textId="77777777" w:rsidTr="00923BAB">
        <w:trPr>
          <w:cantSplit/>
        </w:trPr>
        <w:tc>
          <w:tcPr>
            <w:tcW w:w="936" w:type="dxa"/>
          </w:tcPr>
          <w:p w14:paraId="21849629" w14:textId="77777777" w:rsidR="006E1796" w:rsidRPr="009A5868" w:rsidRDefault="006E1796" w:rsidP="006E1796">
            <w:pPr>
              <w:pStyle w:val="BMSBodyText"/>
              <w:numPr>
                <w:ilvl w:val="1"/>
                <w:numId w:val="9"/>
              </w:numPr>
            </w:pPr>
          </w:p>
        </w:tc>
        <w:tc>
          <w:tcPr>
            <w:tcW w:w="9662" w:type="dxa"/>
          </w:tcPr>
          <w:p w14:paraId="2184962A" w14:textId="77777777" w:rsidR="006E1796" w:rsidRPr="00460B91" w:rsidRDefault="006E1796" w:rsidP="006E1796">
            <w:pPr>
              <w:pStyle w:val="BMSBodyText"/>
              <w:rPr>
                <w:rFonts w:cs="Arial"/>
              </w:rPr>
            </w:pPr>
            <w:r w:rsidRPr="00460B91">
              <w:rPr>
                <w:rFonts w:cs="Arial"/>
              </w:rPr>
              <w:t>In cases where the Network Rail National Emergency Plan (</w:t>
            </w:r>
            <w:r w:rsidRPr="00746E7E">
              <w:rPr>
                <w:rFonts w:cs="Arial"/>
              </w:rPr>
              <w:t>NR/L2/OCS/250</w:t>
            </w:r>
            <w:r w:rsidRPr="00460B91">
              <w:rPr>
                <w:rFonts w:cs="Arial"/>
              </w:rPr>
              <w:t>) is implemented, the Company will act on the direction of Network Rail as required.</w:t>
            </w:r>
          </w:p>
        </w:tc>
      </w:tr>
      <w:tr w:rsidR="005E4947" w:rsidRPr="009A5868" w14:paraId="48554AA0" w14:textId="77777777" w:rsidTr="00923BAB">
        <w:trPr>
          <w:cantSplit/>
        </w:trPr>
        <w:tc>
          <w:tcPr>
            <w:tcW w:w="936" w:type="dxa"/>
          </w:tcPr>
          <w:p w14:paraId="6DFFF350" w14:textId="77777777" w:rsidR="005E4947" w:rsidRPr="009A5868" w:rsidRDefault="005E4947" w:rsidP="006E1796">
            <w:pPr>
              <w:pStyle w:val="BMSBodyText"/>
              <w:numPr>
                <w:ilvl w:val="1"/>
                <w:numId w:val="9"/>
              </w:numPr>
            </w:pPr>
          </w:p>
        </w:tc>
        <w:tc>
          <w:tcPr>
            <w:tcW w:w="9662" w:type="dxa"/>
          </w:tcPr>
          <w:p w14:paraId="0F263894" w14:textId="03FC44FB" w:rsidR="005E4947" w:rsidRPr="00460B91" w:rsidRDefault="005E4947" w:rsidP="005E4947">
            <w:pPr>
              <w:pStyle w:val="BMSBodyText"/>
              <w:rPr>
                <w:rFonts w:cs="Arial"/>
              </w:rPr>
            </w:pPr>
            <w:r>
              <w:rPr>
                <w:rFonts w:cs="Arial"/>
              </w:rPr>
              <w:t>Additional arrangements must be made for individuals requiring assistance in the event of an emergency evacuation. See ‘Making preparations for evacuation of disabled persons’ (</w:t>
            </w:r>
            <w:hyperlink r:id="rId25" w:history="1">
              <w:r w:rsidRPr="00517F60">
                <w:rPr>
                  <w:rStyle w:val="Hyperlink"/>
                  <w:rFonts w:cs="Arial"/>
                </w:rPr>
                <w:t>HSES-RM-0003a</w:t>
              </w:r>
            </w:hyperlink>
            <w:r>
              <w:rPr>
                <w:rFonts w:cs="Arial"/>
              </w:rPr>
              <w:t>) for guidance. Any additional arrangements must be recorded on a ‘Personal Emergency Evacuation Plan’ (</w:t>
            </w:r>
            <w:hyperlink r:id="rId26" w:history="1">
              <w:r w:rsidRPr="00517F60">
                <w:rPr>
                  <w:rStyle w:val="Hyperlink"/>
                  <w:rFonts w:cs="Arial"/>
                </w:rPr>
                <w:t>HSES-TF-0003c</w:t>
              </w:r>
            </w:hyperlink>
            <w:r>
              <w:rPr>
                <w:rFonts w:cs="Arial"/>
              </w:rPr>
              <w:t>) and shared only with the individual, their Line Manager or Supervisor and any named buddies.</w:t>
            </w:r>
          </w:p>
        </w:tc>
      </w:tr>
      <w:tr w:rsidR="006E1796" w:rsidRPr="009A5868" w14:paraId="2184962E" w14:textId="77777777" w:rsidTr="00923BAB">
        <w:trPr>
          <w:cantSplit/>
        </w:trPr>
        <w:tc>
          <w:tcPr>
            <w:tcW w:w="936" w:type="dxa"/>
          </w:tcPr>
          <w:p w14:paraId="2184962C" w14:textId="77777777" w:rsidR="006E1796" w:rsidRPr="009A5868" w:rsidRDefault="006E1796" w:rsidP="006E1796">
            <w:pPr>
              <w:pStyle w:val="BMSBodyText"/>
              <w:numPr>
                <w:ilvl w:val="0"/>
                <w:numId w:val="9"/>
              </w:numPr>
            </w:pPr>
          </w:p>
        </w:tc>
        <w:tc>
          <w:tcPr>
            <w:tcW w:w="9662" w:type="dxa"/>
          </w:tcPr>
          <w:p w14:paraId="2184962D" w14:textId="77777777" w:rsidR="006E1796" w:rsidRPr="00460B91" w:rsidRDefault="006E1796" w:rsidP="006E1796">
            <w:pPr>
              <w:pStyle w:val="BMSBodyText"/>
              <w:rPr>
                <w:rFonts w:cs="Arial"/>
              </w:rPr>
            </w:pPr>
            <w:r w:rsidRPr="00460B91">
              <w:rPr>
                <w:rFonts w:cs="Arial"/>
                <w:b/>
              </w:rPr>
              <w:t>EMERGENCY MATRIX</w:t>
            </w:r>
          </w:p>
        </w:tc>
      </w:tr>
      <w:tr w:rsidR="006E1796" w:rsidRPr="009A5868" w14:paraId="21849631" w14:textId="77777777" w:rsidTr="00923BAB">
        <w:trPr>
          <w:cantSplit/>
        </w:trPr>
        <w:tc>
          <w:tcPr>
            <w:tcW w:w="936" w:type="dxa"/>
          </w:tcPr>
          <w:p w14:paraId="2184962F" w14:textId="77777777" w:rsidR="006E1796" w:rsidRPr="009A5868" w:rsidRDefault="006E1796" w:rsidP="006E1796">
            <w:pPr>
              <w:pStyle w:val="BMSBodyText"/>
              <w:numPr>
                <w:ilvl w:val="1"/>
                <w:numId w:val="9"/>
              </w:numPr>
            </w:pPr>
          </w:p>
        </w:tc>
        <w:tc>
          <w:tcPr>
            <w:tcW w:w="9662" w:type="dxa"/>
          </w:tcPr>
          <w:p w14:paraId="21849630" w14:textId="77777777" w:rsidR="006E1796" w:rsidRPr="00460B91" w:rsidRDefault="006E1796" w:rsidP="00C462EE">
            <w:pPr>
              <w:pStyle w:val="BMSBodyText"/>
              <w:rPr>
                <w:rFonts w:cs="Arial"/>
                <w:b/>
              </w:rPr>
            </w:pPr>
            <w:r w:rsidRPr="00460B91">
              <w:rPr>
                <w:rFonts w:cs="Arial"/>
              </w:rPr>
              <w:t>Foreseeable emergency situations that could be encountered by the Company have been identified on the Emergency Response and Notification Matrix</w:t>
            </w:r>
            <w:r>
              <w:rPr>
                <w:rFonts w:cs="Arial"/>
              </w:rPr>
              <w:t xml:space="preserve"> (</w:t>
            </w:r>
            <w:hyperlink r:id="rId27" w:history="1">
              <w:r w:rsidR="00C462EE" w:rsidRPr="00C462EE">
                <w:rPr>
                  <w:rStyle w:val="Hyperlink"/>
                  <w:rFonts w:cs="Arial"/>
                </w:rPr>
                <w:t>HSES-TF-0003a</w:t>
              </w:r>
            </w:hyperlink>
            <w:r>
              <w:rPr>
                <w:rFonts w:cs="Arial"/>
              </w:rPr>
              <w:t xml:space="preserve">).  </w:t>
            </w:r>
          </w:p>
        </w:tc>
      </w:tr>
      <w:tr w:rsidR="006E1796" w:rsidRPr="009A5868" w14:paraId="21849634" w14:textId="77777777" w:rsidTr="00923BAB">
        <w:trPr>
          <w:cantSplit/>
        </w:trPr>
        <w:tc>
          <w:tcPr>
            <w:tcW w:w="936" w:type="dxa"/>
          </w:tcPr>
          <w:p w14:paraId="21849632" w14:textId="77777777" w:rsidR="006E1796" w:rsidRPr="009A5868" w:rsidRDefault="006E1796" w:rsidP="006E1796">
            <w:pPr>
              <w:pStyle w:val="BMSBodyText"/>
              <w:numPr>
                <w:ilvl w:val="1"/>
                <w:numId w:val="9"/>
              </w:numPr>
            </w:pPr>
          </w:p>
        </w:tc>
        <w:tc>
          <w:tcPr>
            <w:tcW w:w="9662" w:type="dxa"/>
          </w:tcPr>
          <w:p w14:paraId="21849633" w14:textId="77777777" w:rsidR="006E1796" w:rsidRPr="00460B91" w:rsidRDefault="006E1796" w:rsidP="006E1796">
            <w:pPr>
              <w:pStyle w:val="BMSBodyText"/>
              <w:rPr>
                <w:rFonts w:cs="Arial"/>
              </w:rPr>
            </w:pPr>
            <w:r w:rsidRPr="00460B91">
              <w:rPr>
                <w:rFonts w:cs="Arial"/>
              </w:rPr>
              <w:t xml:space="preserve">The </w:t>
            </w:r>
            <w:r>
              <w:rPr>
                <w:rFonts w:cs="Arial"/>
              </w:rPr>
              <w:t>Site Lead</w:t>
            </w:r>
            <w:r w:rsidRPr="00460B91">
              <w:rPr>
                <w:rFonts w:cs="Arial"/>
              </w:rPr>
              <w:t xml:space="preserve"> must </w:t>
            </w:r>
            <w:r>
              <w:rPr>
                <w:rFonts w:cs="Arial"/>
              </w:rPr>
              <w:t xml:space="preserve">ensure that the </w:t>
            </w:r>
            <w:r w:rsidRPr="00460B91">
              <w:rPr>
                <w:rFonts w:cs="Arial"/>
              </w:rPr>
              <w:t xml:space="preserve">Emergency Response and Notification Matrix </w:t>
            </w:r>
            <w:r>
              <w:rPr>
                <w:rFonts w:cs="Arial"/>
              </w:rPr>
              <w:t xml:space="preserve">is made project/site/facility specific and ensure that it </w:t>
            </w:r>
            <w:r w:rsidRPr="00460B91">
              <w:rPr>
                <w:rFonts w:cs="Arial"/>
              </w:rPr>
              <w:t>identif</w:t>
            </w:r>
            <w:r>
              <w:rPr>
                <w:rFonts w:cs="Arial"/>
              </w:rPr>
              <w:t>ies</w:t>
            </w:r>
            <w:r w:rsidRPr="00460B91">
              <w:rPr>
                <w:rFonts w:cs="Arial"/>
              </w:rPr>
              <w:t xml:space="preserve"> any emergency situations that could potential</w:t>
            </w:r>
            <w:r>
              <w:rPr>
                <w:rFonts w:cs="Arial"/>
              </w:rPr>
              <w:t>ly</w:t>
            </w:r>
            <w:r w:rsidRPr="00460B91">
              <w:rPr>
                <w:rFonts w:cs="Arial"/>
              </w:rPr>
              <w:t xml:space="preserve"> arise.</w:t>
            </w:r>
          </w:p>
        </w:tc>
      </w:tr>
      <w:tr w:rsidR="006E1796" w:rsidRPr="009A5868" w14:paraId="21849637" w14:textId="77777777" w:rsidTr="00923BAB">
        <w:trPr>
          <w:cantSplit/>
        </w:trPr>
        <w:tc>
          <w:tcPr>
            <w:tcW w:w="936" w:type="dxa"/>
          </w:tcPr>
          <w:p w14:paraId="21849635" w14:textId="77777777" w:rsidR="006E1796" w:rsidRPr="009A5868" w:rsidRDefault="006E1796" w:rsidP="006E1796">
            <w:pPr>
              <w:pStyle w:val="BMSBodyText"/>
              <w:numPr>
                <w:ilvl w:val="1"/>
                <w:numId w:val="9"/>
              </w:numPr>
            </w:pPr>
          </w:p>
        </w:tc>
        <w:tc>
          <w:tcPr>
            <w:tcW w:w="9662" w:type="dxa"/>
          </w:tcPr>
          <w:p w14:paraId="21849636" w14:textId="77777777" w:rsidR="006E1796" w:rsidRPr="00460B91" w:rsidRDefault="006E1796" w:rsidP="006E1796">
            <w:pPr>
              <w:pStyle w:val="BMSBodyText"/>
              <w:rPr>
                <w:rFonts w:cs="Arial"/>
              </w:rPr>
            </w:pPr>
            <w:r w:rsidRPr="00460B91">
              <w:rPr>
                <w:rFonts w:cs="Arial"/>
              </w:rPr>
              <w:t>Where an emergency situation is identified that has not been included on the Emergency Response and Notification Matrix (</w:t>
            </w:r>
            <w:hyperlink r:id="rId28" w:history="1">
              <w:r w:rsidR="00C462EE" w:rsidRPr="00C462EE">
                <w:rPr>
                  <w:rStyle w:val="Hyperlink"/>
                  <w:rFonts w:cs="Arial"/>
                </w:rPr>
                <w:t>HSES-TF-0003a</w:t>
              </w:r>
            </w:hyperlink>
            <w:r w:rsidRPr="00460B91">
              <w:rPr>
                <w:rFonts w:cs="Arial"/>
              </w:rPr>
              <w:t>) then this shall be assessed and the Matrix</w:t>
            </w:r>
            <w:r>
              <w:rPr>
                <w:rFonts w:cs="Arial"/>
              </w:rPr>
              <w:t xml:space="preserve"> updated</w:t>
            </w:r>
            <w:r w:rsidRPr="00460B91">
              <w:rPr>
                <w:rFonts w:cs="Arial"/>
              </w:rPr>
              <w:t>.</w:t>
            </w:r>
          </w:p>
        </w:tc>
      </w:tr>
      <w:tr w:rsidR="006E1796" w:rsidRPr="009A5868" w14:paraId="2184963A" w14:textId="77777777" w:rsidTr="00923BAB">
        <w:trPr>
          <w:cantSplit/>
        </w:trPr>
        <w:tc>
          <w:tcPr>
            <w:tcW w:w="936" w:type="dxa"/>
          </w:tcPr>
          <w:p w14:paraId="21849638" w14:textId="77777777" w:rsidR="006E1796" w:rsidRPr="009A5868" w:rsidRDefault="006E1796" w:rsidP="006E1796">
            <w:pPr>
              <w:pStyle w:val="BMSBodyText"/>
              <w:numPr>
                <w:ilvl w:val="1"/>
                <w:numId w:val="9"/>
              </w:numPr>
            </w:pPr>
          </w:p>
        </w:tc>
        <w:tc>
          <w:tcPr>
            <w:tcW w:w="9662" w:type="dxa"/>
          </w:tcPr>
          <w:p w14:paraId="21849639" w14:textId="77777777" w:rsidR="006E1796" w:rsidRPr="00460B91" w:rsidRDefault="006E1796" w:rsidP="006E1796">
            <w:pPr>
              <w:pStyle w:val="BMSBodyText"/>
              <w:rPr>
                <w:rFonts w:cs="Arial"/>
              </w:rPr>
            </w:pPr>
            <w:r w:rsidRPr="00460B91">
              <w:rPr>
                <w:rFonts w:cs="Arial"/>
              </w:rPr>
              <w:t>The Emergency Matrix should be reviewed following a significant change in work activity or process.</w:t>
            </w:r>
          </w:p>
        </w:tc>
      </w:tr>
      <w:tr w:rsidR="00492728" w:rsidRPr="009A5868" w14:paraId="2920A266" w14:textId="77777777" w:rsidTr="00923BAB">
        <w:trPr>
          <w:cantSplit/>
        </w:trPr>
        <w:tc>
          <w:tcPr>
            <w:tcW w:w="936" w:type="dxa"/>
          </w:tcPr>
          <w:p w14:paraId="4ECDCAA9" w14:textId="77777777" w:rsidR="00492728" w:rsidRPr="009A5868" w:rsidRDefault="00492728" w:rsidP="006E1796">
            <w:pPr>
              <w:pStyle w:val="BMSBodyText"/>
              <w:numPr>
                <w:ilvl w:val="1"/>
                <w:numId w:val="9"/>
              </w:numPr>
            </w:pPr>
          </w:p>
        </w:tc>
        <w:tc>
          <w:tcPr>
            <w:tcW w:w="9662" w:type="dxa"/>
          </w:tcPr>
          <w:p w14:paraId="47E4A1D1" w14:textId="35E1FCD8" w:rsidR="00492728" w:rsidRPr="00460B91" w:rsidRDefault="00492728" w:rsidP="006E1796">
            <w:pPr>
              <w:pStyle w:val="BMSBodyText"/>
              <w:rPr>
                <w:rFonts w:cs="Arial"/>
              </w:rPr>
            </w:pPr>
            <w:r>
              <w:rPr>
                <w:rFonts w:cs="Arial"/>
              </w:rPr>
              <w:t>Emerg</w:t>
            </w:r>
            <w:r w:rsidRPr="00492728">
              <w:rPr>
                <w:rFonts w:cs="Arial"/>
              </w:rPr>
              <w:t>ency Response Plan</w:t>
            </w:r>
            <w:r>
              <w:rPr>
                <w:rFonts w:cs="Arial"/>
              </w:rPr>
              <w:t xml:space="preserve"> (</w:t>
            </w:r>
            <w:hyperlink r:id="rId29" w:history="1">
              <w:r w:rsidRPr="00C7131D">
                <w:rPr>
                  <w:rStyle w:val="Hyperlink"/>
                  <w:rFonts w:cs="Arial"/>
                </w:rPr>
                <w:t>HSES-TF-0003d</w:t>
              </w:r>
            </w:hyperlink>
            <w:r>
              <w:rPr>
                <w:rFonts w:cs="Arial"/>
              </w:rPr>
              <w:t>) and Emergency R</w:t>
            </w:r>
            <w:r w:rsidRPr="00492728">
              <w:rPr>
                <w:rFonts w:cs="Arial"/>
              </w:rPr>
              <w:t>esponse Plan Performance Report (</w:t>
            </w:r>
            <w:hyperlink r:id="rId30" w:history="1">
              <w:r w:rsidRPr="00C7131D">
                <w:rPr>
                  <w:rStyle w:val="Hyperlink"/>
                  <w:rFonts w:cs="Arial"/>
                </w:rPr>
                <w:t>HSES-TF-0003e</w:t>
              </w:r>
            </w:hyperlink>
            <w:r w:rsidRPr="00492728">
              <w:rPr>
                <w:rFonts w:cs="Arial"/>
              </w:rPr>
              <w:t>) are available for  use.</w:t>
            </w:r>
          </w:p>
        </w:tc>
      </w:tr>
      <w:tr w:rsidR="006E1796" w:rsidRPr="009A5868" w14:paraId="2184963D" w14:textId="77777777" w:rsidTr="00923BAB">
        <w:trPr>
          <w:cantSplit/>
        </w:trPr>
        <w:tc>
          <w:tcPr>
            <w:tcW w:w="936" w:type="dxa"/>
          </w:tcPr>
          <w:p w14:paraId="2184963B" w14:textId="77777777" w:rsidR="006E1796" w:rsidRPr="009A5868" w:rsidRDefault="006E1796" w:rsidP="006E1796">
            <w:pPr>
              <w:pStyle w:val="BMSBodyText"/>
              <w:numPr>
                <w:ilvl w:val="0"/>
                <w:numId w:val="9"/>
              </w:numPr>
            </w:pPr>
          </w:p>
        </w:tc>
        <w:tc>
          <w:tcPr>
            <w:tcW w:w="9662" w:type="dxa"/>
          </w:tcPr>
          <w:p w14:paraId="2184963C" w14:textId="77777777" w:rsidR="006E1796" w:rsidRPr="00460B91" w:rsidRDefault="006E1796" w:rsidP="006E1796">
            <w:pPr>
              <w:pStyle w:val="BMSBodyText"/>
              <w:rPr>
                <w:rFonts w:cs="Arial"/>
              </w:rPr>
            </w:pPr>
            <w:r w:rsidRPr="00CB2FC8">
              <w:rPr>
                <w:rFonts w:cs="Arial"/>
                <w:b/>
              </w:rPr>
              <w:t>EMERGENCY EQUIPMENT</w:t>
            </w:r>
          </w:p>
        </w:tc>
      </w:tr>
      <w:tr w:rsidR="006E1796" w:rsidRPr="009A5868" w14:paraId="21849640" w14:textId="77777777" w:rsidTr="00923BAB">
        <w:trPr>
          <w:cantSplit/>
        </w:trPr>
        <w:tc>
          <w:tcPr>
            <w:tcW w:w="936" w:type="dxa"/>
          </w:tcPr>
          <w:p w14:paraId="2184963E" w14:textId="77777777" w:rsidR="006E1796" w:rsidRPr="009A5868" w:rsidRDefault="006E1796" w:rsidP="006E1796">
            <w:pPr>
              <w:pStyle w:val="BMSBodyText"/>
              <w:numPr>
                <w:ilvl w:val="1"/>
                <w:numId w:val="9"/>
              </w:numPr>
            </w:pPr>
          </w:p>
        </w:tc>
        <w:tc>
          <w:tcPr>
            <w:tcW w:w="9662" w:type="dxa"/>
          </w:tcPr>
          <w:p w14:paraId="2184963F" w14:textId="77777777" w:rsidR="006E1796" w:rsidRPr="00814962" w:rsidRDefault="006E1796" w:rsidP="006E1796">
            <w:pPr>
              <w:pStyle w:val="BMSBodyText"/>
              <w:rPr>
                <w:rFonts w:cs="Arial"/>
              </w:rPr>
            </w:pPr>
            <w:r w:rsidRPr="00814962">
              <w:rPr>
                <w:rFonts w:cs="Arial"/>
              </w:rPr>
              <w:t>The Site Lead must ensure that all relevant emergency equipment is provided.  The emergency equipment should include, but not be restricted to:</w:t>
            </w:r>
          </w:p>
        </w:tc>
      </w:tr>
      <w:tr w:rsidR="006E1796" w:rsidRPr="009A5868" w14:paraId="21849643" w14:textId="77777777" w:rsidTr="00923BAB">
        <w:trPr>
          <w:cantSplit/>
        </w:trPr>
        <w:tc>
          <w:tcPr>
            <w:tcW w:w="936" w:type="dxa"/>
          </w:tcPr>
          <w:p w14:paraId="21849641" w14:textId="77777777" w:rsidR="006E1796" w:rsidRPr="009A5868" w:rsidRDefault="006E1796" w:rsidP="006E1796">
            <w:pPr>
              <w:pStyle w:val="BMSBodyText"/>
            </w:pPr>
          </w:p>
        </w:tc>
        <w:tc>
          <w:tcPr>
            <w:tcW w:w="9662" w:type="dxa"/>
          </w:tcPr>
          <w:p w14:paraId="21849642" w14:textId="77777777" w:rsidR="006E1796" w:rsidRDefault="006E1796" w:rsidP="006E1796">
            <w:pPr>
              <w:pStyle w:val="BMSBodyText"/>
              <w:numPr>
                <w:ilvl w:val="0"/>
                <w:numId w:val="11"/>
              </w:numPr>
              <w:rPr>
                <w:rFonts w:cs="Arial"/>
              </w:rPr>
            </w:pPr>
            <w:r>
              <w:rPr>
                <w:rFonts w:cs="Arial"/>
              </w:rPr>
              <w:t>Alarm systems</w:t>
            </w:r>
          </w:p>
        </w:tc>
      </w:tr>
      <w:tr w:rsidR="006E1796" w:rsidRPr="009A5868" w14:paraId="21849646" w14:textId="77777777" w:rsidTr="00923BAB">
        <w:trPr>
          <w:cantSplit/>
        </w:trPr>
        <w:tc>
          <w:tcPr>
            <w:tcW w:w="936" w:type="dxa"/>
          </w:tcPr>
          <w:p w14:paraId="21849644" w14:textId="77777777" w:rsidR="006E1796" w:rsidRPr="009A5868" w:rsidRDefault="006E1796" w:rsidP="006E1796">
            <w:pPr>
              <w:pStyle w:val="BMSBodyText"/>
            </w:pPr>
          </w:p>
        </w:tc>
        <w:tc>
          <w:tcPr>
            <w:tcW w:w="9662" w:type="dxa"/>
          </w:tcPr>
          <w:p w14:paraId="21849645" w14:textId="77777777" w:rsidR="006E1796" w:rsidRDefault="006E1796" w:rsidP="006E1796">
            <w:pPr>
              <w:pStyle w:val="BMSBodyText"/>
              <w:numPr>
                <w:ilvl w:val="0"/>
                <w:numId w:val="11"/>
              </w:numPr>
              <w:rPr>
                <w:rFonts w:cs="Arial"/>
              </w:rPr>
            </w:pPr>
            <w:r>
              <w:rPr>
                <w:rFonts w:cs="Arial"/>
              </w:rPr>
              <w:t>Emergency Lighting and power</w:t>
            </w:r>
          </w:p>
        </w:tc>
      </w:tr>
      <w:tr w:rsidR="006E1796" w:rsidRPr="009A5868" w14:paraId="21849649" w14:textId="77777777" w:rsidTr="00923BAB">
        <w:trPr>
          <w:cantSplit/>
        </w:trPr>
        <w:tc>
          <w:tcPr>
            <w:tcW w:w="936" w:type="dxa"/>
          </w:tcPr>
          <w:p w14:paraId="21849647" w14:textId="77777777" w:rsidR="006E1796" w:rsidRPr="009A5868" w:rsidRDefault="006E1796" w:rsidP="006E1796">
            <w:pPr>
              <w:pStyle w:val="BMSBodyText"/>
            </w:pPr>
          </w:p>
        </w:tc>
        <w:tc>
          <w:tcPr>
            <w:tcW w:w="9662" w:type="dxa"/>
          </w:tcPr>
          <w:p w14:paraId="21849648" w14:textId="77777777" w:rsidR="006E1796" w:rsidRDefault="006E1796" w:rsidP="00814962">
            <w:pPr>
              <w:pStyle w:val="BMSBodyText"/>
              <w:numPr>
                <w:ilvl w:val="0"/>
                <w:numId w:val="11"/>
              </w:numPr>
              <w:rPr>
                <w:rFonts w:cs="Arial"/>
              </w:rPr>
            </w:pPr>
            <w:r>
              <w:rPr>
                <w:rFonts w:cs="Arial"/>
              </w:rPr>
              <w:t>Means of escape, safe refuges</w:t>
            </w:r>
          </w:p>
        </w:tc>
      </w:tr>
      <w:tr w:rsidR="006E1796" w:rsidRPr="009A5868" w14:paraId="2184964C" w14:textId="77777777" w:rsidTr="00923BAB">
        <w:trPr>
          <w:cantSplit/>
        </w:trPr>
        <w:tc>
          <w:tcPr>
            <w:tcW w:w="936" w:type="dxa"/>
          </w:tcPr>
          <w:p w14:paraId="2184964A" w14:textId="77777777" w:rsidR="006E1796" w:rsidRPr="009A5868" w:rsidRDefault="006E1796" w:rsidP="006E1796">
            <w:pPr>
              <w:pStyle w:val="BMSBodyText"/>
            </w:pPr>
          </w:p>
        </w:tc>
        <w:tc>
          <w:tcPr>
            <w:tcW w:w="9662" w:type="dxa"/>
          </w:tcPr>
          <w:p w14:paraId="2184964B" w14:textId="77777777" w:rsidR="006E1796" w:rsidRDefault="006E1796" w:rsidP="006E1796">
            <w:pPr>
              <w:pStyle w:val="BMSBodyText"/>
              <w:numPr>
                <w:ilvl w:val="0"/>
                <w:numId w:val="11"/>
              </w:numPr>
              <w:rPr>
                <w:rFonts w:cs="Arial"/>
              </w:rPr>
            </w:pPr>
            <w:r>
              <w:rPr>
                <w:rFonts w:cs="Arial"/>
              </w:rPr>
              <w:t>Power isolation facilities, switches, and cut-offs</w:t>
            </w:r>
          </w:p>
        </w:tc>
      </w:tr>
      <w:tr w:rsidR="006E1796" w:rsidRPr="009A5868" w14:paraId="2184964F" w14:textId="77777777" w:rsidTr="00923BAB">
        <w:trPr>
          <w:cantSplit/>
        </w:trPr>
        <w:tc>
          <w:tcPr>
            <w:tcW w:w="936" w:type="dxa"/>
          </w:tcPr>
          <w:p w14:paraId="2184964D" w14:textId="77777777" w:rsidR="006E1796" w:rsidRPr="009A5868" w:rsidRDefault="006E1796" w:rsidP="006E1796">
            <w:pPr>
              <w:pStyle w:val="BMSBodyText"/>
            </w:pPr>
          </w:p>
        </w:tc>
        <w:tc>
          <w:tcPr>
            <w:tcW w:w="9662" w:type="dxa"/>
          </w:tcPr>
          <w:p w14:paraId="2184964E" w14:textId="77777777" w:rsidR="006E1796" w:rsidRDefault="006E1796" w:rsidP="006E1796">
            <w:pPr>
              <w:pStyle w:val="BMSBodyText"/>
              <w:numPr>
                <w:ilvl w:val="0"/>
                <w:numId w:val="11"/>
              </w:numPr>
              <w:rPr>
                <w:rFonts w:cs="Arial"/>
              </w:rPr>
            </w:pPr>
            <w:r>
              <w:rPr>
                <w:rFonts w:cs="Arial"/>
              </w:rPr>
              <w:t>Fire fighting equipment</w:t>
            </w:r>
          </w:p>
        </w:tc>
      </w:tr>
      <w:tr w:rsidR="006E1796" w:rsidRPr="009A5868" w14:paraId="21849652" w14:textId="77777777" w:rsidTr="00923BAB">
        <w:trPr>
          <w:cantSplit/>
        </w:trPr>
        <w:tc>
          <w:tcPr>
            <w:tcW w:w="936" w:type="dxa"/>
          </w:tcPr>
          <w:p w14:paraId="21849650" w14:textId="77777777" w:rsidR="006E1796" w:rsidRPr="009A5868" w:rsidRDefault="006E1796" w:rsidP="006E1796">
            <w:pPr>
              <w:pStyle w:val="BMSBodyText"/>
            </w:pPr>
          </w:p>
        </w:tc>
        <w:tc>
          <w:tcPr>
            <w:tcW w:w="9662" w:type="dxa"/>
          </w:tcPr>
          <w:p w14:paraId="21849651" w14:textId="77777777" w:rsidR="006E1796" w:rsidRDefault="006E1796" w:rsidP="006E1796">
            <w:pPr>
              <w:pStyle w:val="BMSBodyText"/>
              <w:numPr>
                <w:ilvl w:val="0"/>
                <w:numId w:val="11"/>
              </w:numPr>
              <w:rPr>
                <w:rFonts w:cs="Arial"/>
              </w:rPr>
            </w:pPr>
            <w:r>
              <w:rPr>
                <w:rFonts w:cs="Arial"/>
              </w:rPr>
              <w:t>First aid equipment</w:t>
            </w:r>
          </w:p>
        </w:tc>
      </w:tr>
      <w:tr w:rsidR="006E1796" w:rsidRPr="009A5868" w14:paraId="21849655" w14:textId="77777777" w:rsidTr="00923BAB">
        <w:trPr>
          <w:cantSplit/>
        </w:trPr>
        <w:tc>
          <w:tcPr>
            <w:tcW w:w="936" w:type="dxa"/>
          </w:tcPr>
          <w:p w14:paraId="21849653" w14:textId="77777777" w:rsidR="006E1796" w:rsidRPr="009A5868" w:rsidRDefault="006E1796" w:rsidP="006E1796">
            <w:pPr>
              <w:pStyle w:val="BMSBodyText"/>
            </w:pPr>
          </w:p>
        </w:tc>
        <w:tc>
          <w:tcPr>
            <w:tcW w:w="9662" w:type="dxa"/>
          </w:tcPr>
          <w:p w14:paraId="21849654" w14:textId="77777777" w:rsidR="006E1796" w:rsidRDefault="006E1796" w:rsidP="006E1796">
            <w:pPr>
              <w:pStyle w:val="BMSBodyText"/>
              <w:numPr>
                <w:ilvl w:val="0"/>
                <w:numId w:val="11"/>
              </w:numPr>
              <w:rPr>
                <w:rFonts w:cs="Arial"/>
              </w:rPr>
            </w:pPr>
            <w:r>
              <w:rPr>
                <w:rFonts w:cs="Arial"/>
              </w:rPr>
              <w:t>Communication equipment</w:t>
            </w:r>
          </w:p>
        </w:tc>
      </w:tr>
      <w:tr w:rsidR="006E1796" w:rsidRPr="009A5868" w14:paraId="21849658" w14:textId="77777777" w:rsidTr="00923BAB">
        <w:trPr>
          <w:cantSplit/>
        </w:trPr>
        <w:tc>
          <w:tcPr>
            <w:tcW w:w="936" w:type="dxa"/>
          </w:tcPr>
          <w:p w14:paraId="21849656" w14:textId="77777777" w:rsidR="006E1796" w:rsidRPr="009A5868" w:rsidRDefault="006E1796" w:rsidP="006E1796">
            <w:pPr>
              <w:pStyle w:val="BMSBodyText"/>
            </w:pPr>
          </w:p>
        </w:tc>
        <w:tc>
          <w:tcPr>
            <w:tcW w:w="9662" w:type="dxa"/>
          </w:tcPr>
          <w:p w14:paraId="21849657" w14:textId="77777777" w:rsidR="006E1796" w:rsidRDefault="006E1796" w:rsidP="006E1796">
            <w:pPr>
              <w:pStyle w:val="BMSBodyText"/>
              <w:numPr>
                <w:ilvl w:val="0"/>
                <w:numId w:val="11"/>
              </w:numPr>
              <w:rPr>
                <w:rFonts w:cs="Arial"/>
              </w:rPr>
            </w:pPr>
            <w:r>
              <w:rPr>
                <w:rFonts w:cs="Arial"/>
              </w:rPr>
              <w:t>Spill kits</w:t>
            </w:r>
          </w:p>
        </w:tc>
      </w:tr>
      <w:tr w:rsidR="006E1796" w:rsidRPr="009A5868" w14:paraId="2184965B" w14:textId="77777777" w:rsidTr="00923BAB">
        <w:trPr>
          <w:cantSplit/>
        </w:trPr>
        <w:tc>
          <w:tcPr>
            <w:tcW w:w="936" w:type="dxa"/>
          </w:tcPr>
          <w:p w14:paraId="21849659" w14:textId="77777777" w:rsidR="006E1796" w:rsidRPr="009A5868" w:rsidRDefault="006E1796" w:rsidP="006E1796">
            <w:pPr>
              <w:pStyle w:val="BMSBodyText"/>
            </w:pPr>
          </w:p>
        </w:tc>
        <w:tc>
          <w:tcPr>
            <w:tcW w:w="9662" w:type="dxa"/>
          </w:tcPr>
          <w:p w14:paraId="2184965A" w14:textId="77777777" w:rsidR="006E1796" w:rsidRDefault="006E1796" w:rsidP="006E1796">
            <w:pPr>
              <w:pStyle w:val="BMSBodyText"/>
              <w:numPr>
                <w:ilvl w:val="0"/>
                <w:numId w:val="11"/>
              </w:numPr>
              <w:rPr>
                <w:rFonts w:cs="Arial"/>
              </w:rPr>
            </w:pPr>
            <w:r>
              <w:rPr>
                <w:rFonts w:cs="Arial"/>
              </w:rPr>
              <w:t>Emergency evacuation equipment</w:t>
            </w:r>
          </w:p>
        </w:tc>
      </w:tr>
      <w:tr w:rsidR="006E1796" w:rsidRPr="009A5868" w14:paraId="2184965E" w14:textId="77777777" w:rsidTr="00923BAB">
        <w:trPr>
          <w:cantSplit/>
        </w:trPr>
        <w:tc>
          <w:tcPr>
            <w:tcW w:w="936" w:type="dxa"/>
          </w:tcPr>
          <w:p w14:paraId="2184965C" w14:textId="77777777" w:rsidR="006E1796" w:rsidRPr="009A5868" w:rsidRDefault="006E1796" w:rsidP="006E1796">
            <w:pPr>
              <w:pStyle w:val="BMSBodyText"/>
              <w:numPr>
                <w:ilvl w:val="1"/>
                <w:numId w:val="9"/>
              </w:numPr>
            </w:pPr>
          </w:p>
        </w:tc>
        <w:tc>
          <w:tcPr>
            <w:tcW w:w="9662" w:type="dxa"/>
          </w:tcPr>
          <w:p w14:paraId="2184965D" w14:textId="77777777" w:rsidR="006E1796" w:rsidRDefault="006E1796" w:rsidP="006E1796">
            <w:pPr>
              <w:pStyle w:val="BMSBodyText"/>
              <w:rPr>
                <w:rFonts w:cs="Arial"/>
              </w:rPr>
            </w:pPr>
            <w:r w:rsidRPr="00BE4262">
              <w:rPr>
                <w:rFonts w:cs="Arial"/>
              </w:rPr>
              <w:t>All personnel expected to use such Emergency equipment must be trained in their use.</w:t>
            </w:r>
          </w:p>
        </w:tc>
      </w:tr>
      <w:tr w:rsidR="006E1796" w:rsidRPr="009A5868" w14:paraId="21849661" w14:textId="77777777" w:rsidTr="00923BAB">
        <w:trPr>
          <w:cantSplit/>
        </w:trPr>
        <w:tc>
          <w:tcPr>
            <w:tcW w:w="936" w:type="dxa"/>
          </w:tcPr>
          <w:p w14:paraId="2184965F" w14:textId="77777777" w:rsidR="006E1796" w:rsidRPr="009A5868" w:rsidRDefault="006E1796" w:rsidP="006E1796">
            <w:pPr>
              <w:pStyle w:val="BMSBodyText"/>
              <w:numPr>
                <w:ilvl w:val="1"/>
                <w:numId w:val="9"/>
              </w:numPr>
            </w:pPr>
          </w:p>
        </w:tc>
        <w:tc>
          <w:tcPr>
            <w:tcW w:w="9662" w:type="dxa"/>
          </w:tcPr>
          <w:p w14:paraId="21849660" w14:textId="54AE4E91" w:rsidR="006E1796" w:rsidRPr="00BE4262" w:rsidRDefault="006E1796" w:rsidP="006A4F35">
            <w:pPr>
              <w:pStyle w:val="BMSBodyText"/>
              <w:rPr>
                <w:rFonts w:cs="Arial"/>
              </w:rPr>
            </w:pPr>
            <w:r>
              <w:rPr>
                <w:rFonts w:cs="Arial"/>
              </w:rPr>
              <w:t>The Site Lead must ensure that emergency equipment location is identified on a site emergency plan and that the equipment is provided in adequate quantities in accordance with a site specific risk assessment.</w:t>
            </w:r>
            <w:r w:rsidR="007720E1">
              <w:rPr>
                <w:rFonts w:cs="Arial"/>
              </w:rPr>
              <w:t xml:space="preserve"> </w:t>
            </w:r>
            <w:r>
              <w:rPr>
                <w:rFonts w:cs="Arial"/>
              </w:rPr>
              <w:t xml:space="preserve"> Emergency equipment must be tested at specified intervals and recorded on the Emergency Evacuation and Drill Response Record (</w:t>
            </w:r>
            <w:hyperlink r:id="rId31" w:history="1">
              <w:r w:rsidRPr="006A4F35">
                <w:rPr>
                  <w:rStyle w:val="Hyperlink"/>
                  <w:rFonts w:cs="Arial"/>
                </w:rPr>
                <w:t>HSF-SF-0009</w:t>
              </w:r>
              <w:r w:rsidR="006A4F35" w:rsidRPr="006A4F35">
                <w:rPr>
                  <w:rStyle w:val="Hyperlink"/>
                  <w:rFonts w:cs="Arial"/>
                </w:rPr>
                <w:t>b</w:t>
              </w:r>
            </w:hyperlink>
            <w:r>
              <w:rPr>
                <w:rFonts w:cs="Arial"/>
              </w:rPr>
              <w:t>).</w:t>
            </w:r>
          </w:p>
        </w:tc>
      </w:tr>
      <w:tr w:rsidR="006E1796" w:rsidRPr="009A5868" w14:paraId="21849664" w14:textId="77777777" w:rsidTr="00923BAB">
        <w:trPr>
          <w:cantSplit/>
        </w:trPr>
        <w:tc>
          <w:tcPr>
            <w:tcW w:w="936" w:type="dxa"/>
          </w:tcPr>
          <w:p w14:paraId="21849662" w14:textId="77777777" w:rsidR="006E1796" w:rsidRPr="009A5868" w:rsidRDefault="006E1796" w:rsidP="00355D22">
            <w:pPr>
              <w:pStyle w:val="BMSBodyText"/>
              <w:keepNext/>
              <w:numPr>
                <w:ilvl w:val="0"/>
                <w:numId w:val="9"/>
              </w:numPr>
            </w:pPr>
          </w:p>
        </w:tc>
        <w:tc>
          <w:tcPr>
            <w:tcW w:w="9662" w:type="dxa"/>
          </w:tcPr>
          <w:p w14:paraId="21849663" w14:textId="77777777" w:rsidR="006E1796" w:rsidRDefault="006E1796" w:rsidP="00355D22">
            <w:pPr>
              <w:pStyle w:val="BMSBodyText"/>
              <w:keepNext/>
              <w:rPr>
                <w:rFonts w:cs="Arial"/>
              </w:rPr>
            </w:pPr>
            <w:r w:rsidRPr="002543BB">
              <w:rPr>
                <w:rFonts w:cs="Arial"/>
                <w:b/>
              </w:rPr>
              <w:t>EMERGENCY ROUTES AND EXITS</w:t>
            </w:r>
            <w:r>
              <w:rPr>
                <w:rFonts w:cs="Arial"/>
                <w:b/>
              </w:rPr>
              <w:t xml:space="preserve"> </w:t>
            </w:r>
          </w:p>
        </w:tc>
      </w:tr>
      <w:tr w:rsidR="006E1796" w:rsidRPr="009A5868" w14:paraId="21849667" w14:textId="77777777" w:rsidTr="00923BAB">
        <w:trPr>
          <w:cantSplit/>
        </w:trPr>
        <w:tc>
          <w:tcPr>
            <w:tcW w:w="936" w:type="dxa"/>
          </w:tcPr>
          <w:p w14:paraId="21849665" w14:textId="77777777" w:rsidR="006E1796" w:rsidRPr="009A5868" w:rsidRDefault="006E1796" w:rsidP="00355D22">
            <w:pPr>
              <w:pStyle w:val="BMSBodyText"/>
              <w:keepNext/>
              <w:numPr>
                <w:ilvl w:val="1"/>
                <w:numId w:val="9"/>
              </w:numPr>
            </w:pPr>
          </w:p>
        </w:tc>
        <w:tc>
          <w:tcPr>
            <w:tcW w:w="9662" w:type="dxa"/>
          </w:tcPr>
          <w:p w14:paraId="21849666" w14:textId="77777777" w:rsidR="006E1796" w:rsidRPr="002543BB" w:rsidRDefault="006E1796" w:rsidP="00355D22">
            <w:pPr>
              <w:pStyle w:val="BMSBodyText"/>
              <w:keepNext/>
              <w:rPr>
                <w:rFonts w:cs="Arial"/>
                <w:b/>
              </w:rPr>
            </w:pPr>
            <w:r>
              <w:rPr>
                <w:rFonts w:cs="Arial"/>
              </w:rPr>
              <w:t>The site emergency plan must also detail emergency routes and exits.</w:t>
            </w:r>
          </w:p>
        </w:tc>
      </w:tr>
      <w:tr w:rsidR="006E1796" w:rsidRPr="009A5868" w14:paraId="2184966A" w14:textId="77777777" w:rsidTr="00923BAB">
        <w:trPr>
          <w:cantSplit/>
        </w:trPr>
        <w:tc>
          <w:tcPr>
            <w:tcW w:w="936" w:type="dxa"/>
          </w:tcPr>
          <w:p w14:paraId="21849668" w14:textId="77777777" w:rsidR="006E1796" w:rsidRPr="009A5868" w:rsidRDefault="006E1796" w:rsidP="006E1796">
            <w:pPr>
              <w:pStyle w:val="BMSBodyText"/>
              <w:numPr>
                <w:ilvl w:val="1"/>
                <w:numId w:val="9"/>
              </w:numPr>
            </w:pPr>
          </w:p>
        </w:tc>
        <w:tc>
          <w:tcPr>
            <w:tcW w:w="9662" w:type="dxa"/>
          </w:tcPr>
          <w:p w14:paraId="21849669" w14:textId="77777777" w:rsidR="006E1796" w:rsidRDefault="006E1796" w:rsidP="006E1796">
            <w:pPr>
              <w:pStyle w:val="BMSBodyText"/>
              <w:rPr>
                <w:rFonts w:cs="Arial"/>
              </w:rPr>
            </w:pPr>
            <w:r>
              <w:rPr>
                <w:rFonts w:cs="Arial"/>
              </w:rPr>
              <w:t>The following requirements must be complied with to safeguard people in the event on an emergency evacuation:</w:t>
            </w:r>
          </w:p>
        </w:tc>
      </w:tr>
      <w:tr w:rsidR="006E1796" w:rsidRPr="009A5868" w14:paraId="2184966D" w14:textId="77777777" w:rsidTr="00923BAB">
        <w:trPr>
          <w:cantSplit/>
        </w:trPr>
        <w:tc>
          <w:tcPr>
            <w:tcW w:w="936" w:type="dxa"/>
          </w:tcPr>
          <w:p w14:paraId="2184966B" w14:textId="77777777" w:rsidR="006E1796" w:rsidRPr="009A5868" w:rsidRDefault="006E1796" w:rsidP="006E1796">
            <w:pPr>
              <w:pStyle w:val="BMSBodyText"/>
            </w:pPr>
          </w:p>
        </w:tc>
        <w:tc>
          <w:tcPr>
            <w:tcW w:w="9662" w:type="dxa"/>
          </w:tcPr>
          <w:p w14:paraId="2184966C" w14:textId="77777777" w:rsidR="006E1796" w:rsidRDefault="006E1796" w:rsidP="006E1796">
            <w:pPr>
              <w:pStyle w:val="BMSBodyText"/>
              <w:numPr>
                <w:ilvl w:val="0"/>
                <w:numId w:val="12"/>
              </w:numPr>
              <w:rPr>
                <w:rFonts w:cs="Arial"/>
              </w:rPr>
            </w:pPr>
            <w:r>
              <w:rPr>
                <w:rFonts w:cs="Arial"/>
              </w:rPr>
              <w:t>Emergency routes and exits must lead directly as possible to a place of safety</w:t>
            </w:r>
          </w:p>
        </w:tc>
      </w:tr>
      <w:tr w:rsidR="006E1796" w:rsidRPr="009A5868" w14:paraId="21849670" w14:textId="77777777" w:rsidTr="00923BAB">
        <w:trPr>
          <w:cantSplit/>
        </w:trPr>
        <w:tc>
          <w:tcPr>
            <w:tcW w:w="936" w:type="dxa"/>
          </w:tcPr>
          <w:p w14:paraId="2184966E" w14:textId="77777777" w:rsidR="006E1796" w:rsidRPr="009A5868" w:rsidRDefault="006E1796" w:rsidP="006E1796">
            <w:pPr>
              <w:pStyle w:val="BMSBodyText"/>
            </w:pPr>
          </w:p>
        </w:tc>
        <w:tc>
          <w:tcPr>
            <w:tcW w:w="9662" w:type="dxa"/>
          </w:tcPr>
          <w:p w14:paraId="2184966F" w14:textId="77777777" w:rsidR="006E1796" w:rsidRDefault="006E1796" w:rsidP="006E1796">
            <w:pPr>
              <w:pStyle w:val="BMSBodyText"/>
              <w:numPr>
                <w:ilvl w:val="0"/>
                <w:numId w:val="12"/>
              </w:numPr>
              <w:rPr>
                <w:rFonts w:cs="Arial"/>
              </w:rPr>
            </w:pPr>
            <w:r>
              <w:rPr>
                <w:rFonts w:cs="Arial"/>
              </w:rPr>
              <w:t xml:space="preserve">In the event of danger, it must be possible to evacuate the workplace as quickly and safely as possible. </w:t>
            </w:r>
            <w:r w:rsidR="007720E1">
              <w:rPr>
                <w:rFonts w:cs="Arial"/>
              </w:rPr>
              <w:t xml:space="preserve"> </w:t>
            </w:r>
            <w:r>
              <w:rPr>
                <w:rFonts w:cs="Arial"/>
              </w:rPr>
              <w:t>The number, distribution and dimensions of emergency routes and exits must be adequate having regard to the use, equipment and dimensions of the workplace and the maximum number of persons that may be present there at any one time</w:t>
            </w:r>
          </w:p>
        </w:tc>
      </w:tr>
      <w:tr w:rsidR="006E1796" w:rsidRPr="009A5868" w14:paraId="21849673" w14:textId="77777777" w:rsidTr="00923BAB">
        <w:trPr>
          <w:cantSplit/>
        </w:trPr>
        <w:tc>
          <w:tcPr>
            <w:tcW w:w="936" w:type="dxa"/>
          </w:tcPr>
          <w:p w14:paraId="21849671" w14:textId="77777777" w:rsidR="006E1796" w:rsidRPr="009A5868" w:rsidRDefault="006E1796" w:rsidP="006E1796">
            <w:pPr>
              <w:pStyle w:val="BMSBodyText"/>
            </w:pPr>
          </w:p>
        </w:tc>
        <w:tc>
          <w:tcPr>
            <w:tcW w:w="9662" w:type="dxa"/>
          </w:tcPr>
          <w:p w14:paraId="21849672" w14:textId="77777777" w:rsidR="006E1796" w:rsidRDefault="006E1796" w:rsidP="006E1796">
            <w:pPr>
              <w:pStyle w:val="BMSBodyText"/>
              <w:numPr>
                <w:ilvl w:val="0"/>
                <w:numId w:val="12"/>
              </w:numPr>
              <w:rPr>
                <w:rFonts w:cs="Arial"/>
              </w:rPr>
            </w:pPr>
            <w:r>
              <w:rPr>
                <w:rFonts w:cs="Arial"/>
              </w:rPr>
              <w:t>Emergency doors must open in the direction of escape</w:t>
            </w:r>
          </w:p>
        </w:tc>
      </w:tr>
      <w:tr w:rsidR="006E1796" w:rsidRPr="009A5868" w14:paraId="21849676" w14:textId="77777777" w:rsidTr="00923BAB">
        <w:trPr>
          <w:cantSplit/>
        </w:trPr>
        <w:tc>
          <w:tcPr>
            <w:tcW w:w="936" w:type="dxa"/>
          </w:tcPr>
          <w:p w14:paraId="21849674" w14:textId="77777777" w:rsidR="006E1796" w:rsidRPr="009A5868" w:rsidRDefault="006E1796" w:rsidP="006E1796">
            <w:pPr>
              <w:pStyle w:val="BMSBodyText"/>
            </w:pPr>
          </w:p>
        </w:tc>
        <w:tc>
          <w:tcPr>
            <w:tcW w:w="9662" w:type="dxa"/>
          </w:tcPr>
          <w:p w14:paraId="21849675" w14:textId="77777777" w:rsidR="006E1796" w:rsidRDefault="006E1796" w:rsidP="006E1796">
            <w:pPr>
              <w:pStyle w:val="BMSBodyText"/>
              <w:numPr>
                <w:ilvl w:val="0"/>
                <w:numId w:val="12"/>
              </w:numPr>
              <w:rPr>
                <w:rFonts w:cs="Arial"/>
              </w:rPr>
            </w:pPr>
            <w:r>
              <w:rPr>
                <w:rFonts w:cs="Arial"/>
              </w:rPr>
              <w:t>Sliding or revolving doors shall not be used for exits specifically intended as emergency exits</w:t>
            </w:r>
          </w:p>
        </w:tc>
      </w:tr>
      <w:tr w:rsidR="006E1796" w:rsidRPr="009A5868" w14:paraId="21849679" w14:textId="77777777" w:rsidTr="00923BAB">
        <w:trPr>
          <w:cantSplit/>
        </w:trPr>
        <w:tc>
          <w:tcPr>
            <w:tcW w:w="936" w:type="dxa"/>
          </w:tcPr>
          <w:p w14:paraId="21849677" w14:textId="77777777" w:rsidR="006E1796" w:rsidRPr="009A5868" w:rsidRDefault="006E1796" w:rsidP="006E1796">
            <w:pPr>
              <w:pStyle w:val="BMSBodyText"/>
            </w:pPr>
          </w:p>
        </w:tc>
        <w:tc>
          <w:tcPr>
            <w:tcW w:w="9662" w:type="dxa"/>
          </w:tcPr>
          <w:p w14:paraId="21849678" w14:textId="77777777" w:rsidR="006E1796" w:rsidRDefault="006E1796" w:rsidP="00F24C93">
            <w:pPr>
              <w:pStyle w:val="BMSBodyText"/>
              <w:numPr>
                <w:ilvl w:val="0"/>
                <w:numId w:val="12"/>
              </w:numPr>
              <w:rPr>
                <w:rFonts w:cs="Arial"/>
              </w:rPr>
            </w:pPr>
            <w:r>
              <w:rPr>
                <w:rFonts w:cs="Arial"/>
              </w:rPr>
              <w:t>Lifts must not be used as an emergency exit route</w:t>
            </w:r>
          </w:p>
        </w:tc>
      </w:tr>
      <w:tr w:rsidR="006E1796" w:rsidRPr="009A5868" w14:paraId="2184967C" w14:textId="77777777" w:rsidTr="00923BAB">
        <w:trPr>
          <w:cantSplit/>
        </w:trPr>
        <w:tc>
          <w:tcPr>
            <w:tcW w:w="936" w:type="dxa"/>
          </w:tcPr>
          <w:p w14:paraId="2184967A" w14:textId="77777777" w:rsidR="006E1796" w:rsidRPr="009A5868" w:rsidRDefault="006E1796" w:rsidP="006E1796">
            <w:pPr>
              <w:pStyle w:val="BMSBodyText"/>
            </w:pPr>
          </w:p>
        </w:tc>
        <w:tc>
          <w:tcPr>
            <w:tcW w:w="9662" w:type="dxa"/>
          </w:tcPr>
          <w:p w14:paraId="2184967B" w14:textId="77777777" w:rsidR="006E1796" w:rsidRDefault="006E1796" w:rsidP="006E1796">
            <w:pPr>
              <w:pStyle w:val="BMSBodyText"/>
              <w:numPr>
                <w:ilvl w:val="0"/>
                <w:numId w:val="12"/>
              </w:numPr>
              <w:rPr>
                <w:rFonts w:cs="Arial"/>
              </w:rPr>
            </w:pPr>
            <w:r>
              <w:rPr>
                <w:rFonts w:cs="Arial"/>
              </w:rPr>
              <w:t>Emergency doors must not be locked or fastened so that they cannot be easily and immediately opened by any person who may require to use them in an emergency</w:t>
            </w:r>
          </w:p>
        </w:tc>
      </w:tr>
      <w:tr w:rsidR="006E1796" w:rsidRPr="009A5868" w14:paraId="2184967F" w14:textId="77777777" w:rsidTr="00923BAB">
        <w:trPr>
          <w:cantSplit/>
        </w:trPr>
        <w:tc>
          <w:tcPr>
            <w:tcW w:w="936" w:type="dxa"/>
          </w:tcPr>
          <w:p w14:paraId="2184967D" w14:textId="77777777" w:rsidR="006E1796" w:rsidRPr="009A5868" w:rsidRDefault="006E1796" w:rsidP="006E1796">
            <w:pPr>
              <w:pStyle w:val="BMSBodyText"/>
            </w:pPr>
          </w:p>
        </w:tc>
        <w:tc>
          <w:tcPr>
            <w:tcW w:w="9662" w:type="dxa"/>
          </w:tcPr>
          <w:p w14:paraId="2184967E" w14:textId="77777777" w:rsidR="006E1796" w:rsidRDefault="006E1796" w:rsidP="00814962">
            <w:pPr>
              <w:pStyle w:val="BMSBodyText"/>
              <w:numPr>
                <w:ilvl w:val="0"/>
                <w:numId w:val="12"/>
              </w:numPr>
              <w:rPr>
                <w:rFonts w:cs="Arial"/>
              </w:rPr>
            </w:pPr>
            <w:r>
              <w:rPr>
                <w:rFonts w:cs="Arial"/>
              </w:rPr>
              <w:t>Signs must indicate emergency routes and exits</w:t>
            </w:r>
          </w:p>
        </w:tc>
      </w:tr>
      <w:tr w:rsidR="006E1796" w:rsidRPr="009A5868" w14:paraId="21849682" w14:textId="77777777" w:rsidTr="00923BAB">
        <w:trPr>
          <w:cantSplit/>
        </w:trPr>
        <w:tc>
          <w:tcPr>
            <w:tcW w:w="936" w:type="dxa"/>
          </w:tcPr>
          <w:p w14:paraId="21849680" w14:textId="77777777" w:rsidR="006E1796" w:rsidRPr="009A5868" w:rsidRDefault="006E1796" w:rsidP="006E1796">
            <w:pPr>
              <w:pStyle w:val="BMSBodyText"/>
            </w:pPr>
          </w:p>
        </w:tc>
        <w:tc>
          <w:tcPr>
            <w:tcW w:w="9662" w:type="dxa"/>
          </w:tcPr>
          <w:p w14:paraId="21849681" w14:textId="77777777" w:rsidR="006E1796" w:rsidRDefault="006E1796" w:rsidP="006E1796">
            <w:pPr>
              <w:pStyle w:val="BMSBodyText"/>
              <w:numPr>
                <w:ilvl w:val="0"/>
                <w:numId w:val="12"/>
              </w:numPr>
              <w:rPr>
                <w:rFonts w:cs="Arial"/>
              </w:rPr>
            </w:pPr>
            <w:r>
              <w:rPr>
                <w:rFonts w:cs="Arial"/>
              </w:rPr>
              <w:t>Emergency routes and exits requiring illumination must be provided with emergency lighting of adequate intensity in the case of failure of normal lighting</w:t>
            </w:r>
          </w:p>
        </w:tc>
      </w:tr>
      <w:tr w:rsidR="006E1796" w:rsidRPr="009A5868" w14:paraId="21849685" w14:textId="77777777" w:rsidTr="00923BAB">
        <w:trPr>
          <w:cantSplit/>
        </w:trPr>
        <w:tc>
          <w:tcPr>
            <w:tcW w:w="936" w:type="dxa"/>
          </w:tcPr>
          <w:p w14:paraId="21849683" w14:textId="77777777" w:rsidR="006E1796" w:rsidRPr="009A5868" w:rsidRDefault="006E1796" w:rsidP="006E1796">
            <w:pPr>
              <w:pStyle w:val="BMSBodyText"/>
              <w:numPr>
                <w:ilvl w:val="0"/>
                <w:numId w:val="9"/>
              </w:numPr>
            </w:pPr>
          </w:p>
        </w:tc>
        <w:tc>
          <w:tcPr>
            <w:tcW w:w="9662" w:type="dxa"/>
          </w:tcPr>
          <w:p w14:paraId="21849684" w14:textId="77777777" w:rsidR="006E1796" w:rsidRDefault="006E1796" w:rsidP="006E1796">
            <w:pPr>
              <w:pStyle w:val="BMSBodyText"/>
              <w:rPr>
                <w:rFonts w:cs="Arial"/>
              </w:rPr>
            </w:pPr>
            <w:r w:rsidRPr="00460B91">
              <w:rPr>
                <w:rFonts w:cs="Arial"/>
                <w:b/>
              </w:rPr>
              <w:t>COMMUNICATION</w:t>
            </w:r>
          </w:p>
        </w:tc>
      </w:tr>
      <w:tr w:rsidR="006E1796" w:rsidRPr="009A5868" w14:paraId="21849688" w14:textId="77777777" w:rsidTr="00923BAB">
        <w:trPr>
          <w:cantSplit/>
        </w:trPr>
        <w:tc>
          <w:tcPr>
            <w:tcW w:w="936" w:type="dxa"/>
          </w:tcPr>
          <w:p w14:paraId="21849686" w14:textId="77777777" w:rsidR="006E1796" w:rsidRPr="009A5868" w:rsidRDefault="006E1796" w:rsidP="006E1796">
            <w:pPr>
              <w:pStyle w:val="BMSBodyText"/>
              <w:numPr>
                <w:ilvl w:val="1"/>
                <w:numId w:val="9"/>
              </w:numPr>
            </w:pPr>
          </w:p>
        </w:tc>
        <w:tc>
          <w:tcPr>
            <w:tcW w:w="9662" w:type="dxa"/>
          </w:tcPr>
          <w:p w14:paraId="21849687" w14:textId="5F71DE5F" w:rsidR="006E1796" w:rsidRPr="00460B91" w:rsidRDefault="006E1796" w:rsidP="00C462EE">
            <w:pPr>
              <w:pStyle w:val="BMSBodyText"/>
              <w:rPr>
                <w:rFonts w:cs="Arial"/>
                <w:b/>
              </w:rPr>
            </w:pPr>
            <w:r w:rsidRPr="00460B91">
              <w:rPr>
                <w:rFonts w:cs="Arial"/>
              </w:rPr>
              <w:t>The Project/Facilities or Office Safety, Organisation and Emergency Arrangements Chart (</w:t>
            </w:r>
            <w:hyperlink r:id="rId32" w:history="1">
              <w:r w:rsidR="00C462EE" w:rsidRPr="00C462EE">
                <w:rPr>
                  <w:rStyle w:val="Hyperlink"/>
                  <w:rFonts w:cs="Arial"/>
                </w:rPr>
                <w:t>HSES-TF-0003b</w:t>
              </w:r>
            </w:hyperlink>
            <w:r w:rsidRPr="00460B91">
              <w:rPr>
                <w:rFonts w:cs="Arial"/>
              </w:rPr>
              <w:t>) must be displayed</w:t>
            </w:r>
            <w:r>
              <w:rPr>
                <w:rFonts w:cs="Arial"/>
              </w:rPr>
              <w:t xml:space="preserve"> on the Health, Safety and Environment noticeboard and at conspicuous locations around the site/project/office</w:t>
            </w:r>
            <w:r w:rsidRPr="00460B91">
              <w:rPr>
                <w:rFonts w:cs="Arial"/>
              </w:rPr>
              <w:t>, identifying the location and telephone numbers of emergency contacts plus any other relevant emergency actions.</w:t>
            </w:r>
            <w:r>
              <w:rPr>
                <w:rFonts w:cs="Arial"/>
              </w:rPr>
              <w:t xml:space="preserve">  This will include, where appropriate, Fire &amp; Rescue Services, Ambulance Services, nearest hospital, Environment Agency/SEPA, Health and Safety Executive and any specialist teams such as toxic spillage management. A copy will also be kept wit</w:t>
            </w:r>
            <w:r w:rsidRPr="00D63D0A">
              <w:rPr>
                <w:rFonts w:cs="Arial"/>
              </w:rPr>
              <w:t>h the Emergency procedures/plan within the Construction Phase Plan/Facilities Management Plan (</w:t>
            </w:r>
            <w:r>
              <w:rPr>
                <w:rFonts w:cs="Arial"/>
              </w:rPr>
              <w:t>PMP etc</w:t>
            </w:r>
            <w:r w:rsidR="00F24C93">
              <w:rPr>
                <w:rFonts w:cs="Arial"/>
              </w:rPr>
              <w:t>.</w:t>
            </w:r>
            <w:r>
              <w:rPr>
                <w:rFonts w:cs="Arial"/>
              </w:rPr>
              <w:t>)</w:t>
            </w:r>
            <w:r w:rsidR="00D63D0A">
              <w:rPr>
                <w:rFonts w:cs="Arial"/>
              </w:rPr>
              <w:t xml:space="preserve"> (</w:t>
            </w:r>
            <w:hyperlink r:id="rId33" w:history="1">
              <w:r w:rsidR="00D63D0A" w:rsidRPr="00D63D0A">
                <w:rPr>
                  <w:rStyle w:val="Hyperlink"/>
                  <w:rFonts w:cs="Arial"/>
                </w:rPr>
                <w:t>PRM-PR-0001</w:t>
              </w:r>
            </w:hyperlink>
            <w:r w:rsidR="00D63D0A">
              <w:rPr>
                <w:rFonts w:cs="Arial"/>
              </w:rPr>
              <w:t>)</w:t>
            </w:r>
            <w:r w:rsidR="00F24C93">
              <w:rPr>
                <w:rFonts w:cs="Arial"/>
              </w:rPr>
              <w:t>.</w:t>
            </w:r>
          </w:p>
        </w:tc>
      </w:tr>
      <w:tr w:rsidR="006E1796" w:rsidRPr="009A5868" w14:paraId="2184968B" w14:textId="77777777" w:rsidTr="00923BAB">
        <w:trPr>
          <w:cantSplit/>
        </w:trPr>
        <w:tc>
          <w:tcPr>
            <w:tcW w:w="936" w:type="dxa"/>
          </w:tcPr>
          <w:p w14:paraId="21849689" w14:textId="77777777" w:rsidR="006E1796" w:rsidRPr="009A5868" w:rsidRDefault="006E1796" w:rsidP="006E1796">
            <w:pPr>
              <w:pStyle w:val="BMSBodyText"/>
              <w:numPr>
                <w:ilvl w:val="1"/>
                <w:numId w:val="9"/>
              </w:numPr>
            </w:pPr>
          </w:p>
        </w:tc>
        <w:tc>
          <w:tcPr>
            <w:tcW w:w="9662" w:type="dxa"/>
          </w:tcPr>
          <w:p w14:paraId="2184968A" w14:textId="77777777" w:rsidR="006E1796" w:rsidRPr="00460B91" w:rsidRDefault="006E1796" w:rsidP="00A97D36">
            <w:pPr>
              <w:pStyle w:val="BMSBodyText"/>
              <w:rPr>
                <w:rFonts w:cs="Arial"/>
              </w:rPr>
            </w:pPr>
            <w:r w:rsidRPr="00460B91">
              <w:rPr>
                <w:rFonts w:cs="Arial"/>
              </w:rPr>
              <w:t xml:space="preserve">The </w:t>
            </w:r>
            <w:r>
              <w:rPr>
                <w:rFonts w:cs="Arial"/>
              </w:rPr>
              <w:t>Site Lead</w:t>
            </w:r>
            <w:r w:rsidRPr="00460B91">
              <w:rPr>
                <w:rFonts w:cs="Arial"/>
              </w:rPr>
              <w:t xml:space="preserve"> must ensure that all persons on site are instructed on the emergency procedures during induction training, and where appropriate, </w:t>
            </w:r>
            <w:r w:rsidR="00A97D36">
              <w:rPr>
                <w:rFonts w:cs="Arial"/>
              </w:rPr>
              <w:t>using</w:t>
            </w:r>
            <w:r w:rsidR="00A97D36" w:rsidRPr="00460B91">
              <w:rPr>
                <w:rFonts w:cs="Arial"/>
              </w:rPr>
              <w:t xml:space="preserve"> </w:t>
            </w:r>
            <w:r w:rsidRPr="00460B91">
              <w:rPr>
                <w:rFonts w:cs="Arial"/>
              </w:rPr>
              <w:t>trials of emergency drills.</w:t>
            </w:r>
          </w:p>
        </w:tc>
      </w:tr>
      <w:tr w:rsidR="006E1796" w:rsidRPr="009A5868" w14:paraId="2184968E" w14:textId="77777777" w:rsidTr="00923BAB">
        <w:trPr>
          <w:cantSplit/>
        </w:trPr>
        <w:tc>
          <w:tcPr>
            <w:tcW w:w="936" w:type="dxa"/>
          </w:tcPr>
          <w:p w14:paraId="2184968C" w14:textId="77777777" w:rsidR="006E1796" w:rsidRPr="009A5868" w:rsidRDefault="006E1796" w:rsidP="006E1796">
            <w:pPr>
              <w:pStyle w:val="BMSBodyText"/>
              <w:numPr>
                <w:ilvl w:val="1"/>
                <w:numId w:val="9"/>
              </w:numPr>
            </w:pPr>
          </w:p>
        </w:tc>
        <w:tc>
          <w:tcPr>
            <w:tcW w:w="9662" w:type="dxa"/>
          </w:tcPr>
          <w:p w14:paraId="2184968D" w14:textId="77777777" w:rsidR="006E1796" w:rsidRPr="00460B91" w:rsidRDefault="006E1796" w:rsidP="006E1796">
            <w:pPr>
              <w:pStyle w:val="BMSBodyText"/>
              <w:rPr>
                <w:rFonts w:cs="Arial"/>
              </w:rPr>
            </w:pPr>
            <w:r>
              <w:rPr>
                <w:rFonts w:cs="Arial"/>
              </w:rPr>
              <w:t>Regular contact with the emergency services should be maintained and visits by emergency services to company projects/offices/facilities should be encouraged.</w:t>
            </w:r>
          </w:p>
        </w:tc>
      </w:tr>
      <w:tr w:rsidR="006E1796" w:rsidRPr="009A5868" w14:paraId="21849691" w14:textId="77777777" w:rsidTr="00923BAB">
        <w:trPr>
          <w:cantSplit/>
        </w:trPr>
        <w:tc>
          <w:tcPr>
            <w:tcW w:w="936" w:type="dxa"/>
          </w:tcPr>
          <w:p w14:paraId="2184968F" w14:textId="77777777" w:rsidR="006E1796" w:rsidRPr="009A5868" w:rsidRDefault="006E1796" w:rsidP="006E1796">
            <w:pPr>
              <w:pStyle w:val="BMSBodyText"/>
              <w:numPr>
                <w:ilvl w:val="0"/>
                <w:numId w:val="9"/>
              </w:numPr>
            </w:pPr>
          </w:p>
        </w:tc>
        <w:tc>
          <w:tcPr>
            <w:tcW w:w="9662" w:type="dxa"/>
          </w:tcPr>
          <w:p w14:paraId="21849690" w14:textId="77777777" w:rsidR="006E1796" w:rsidRDefault="006E1796" w:rsidP="006E1796">
            <w:pPr>
              <w:pStyle w:val="BMSBodyText"/>
              <w:rPr>
                <w:rFonts w:cs="Arial"/>
              </w:rPr>
            </w:pPr>
            <w:r w:rsidRPr="00460B91">
              <w:rPr>
                <w:rFonts w:cs="Arial"/>
                <w:b/>
              </w:rPr>
              <w:t>TESTING OF EMERGENCY PROCEDURES</w:t>
            </w:r>
          </w:p>
        </w:tc>
      </w:tr>
      <w:tr w:rsidR="006E1796" w:rsidRPr="009A5868" w14:paraId="21849694" w14:textId="77777777" w:rsidTr="00923BAB">
        <w:trPr>
          <w:cantSplit/>
        </w:trPr>
        <w:tc>
          <w:tcPr>
            <w:tcW w:w="936" w:type="dxa"/>
          </w:tcPr>
          <w:p w14:paraId="21849692" w14:textId="77777777" w:rsidR="006E1796" w:rsidRPr="009A5868" w:rsidRDefault="006E1796" w:rsidP="006E1796">
            <w:pPr>
              <w:pStyle w:val="BMSBodyText"/>
              <w:numPr>
                <w:ilvl w:val="1"/>
                <w:numId w:val="9"/>
              </w:numPr>
            </w:pPr>
          </w:p>
        </w:tc>
        <w:tc>
          <w:tcPr>
            <w:tcW w:w="9662" w:type="dxa"/>
          </w:tcPr>
          <w:p w14:paraId="21849693" w14:textId="77777777" w:rsidR="006E1796" w:rsidRPr="00460B91" w:rsidRDefault="006E1796" w:rsidP="00F24C93">
            <w:pPr>
              <w:pStyle w:val="BMSBodyText"/>
              <w:rPr>
                <w:rFonts w:cs="Arial"/>
                <w:b/>
              </w:rPr>
            </w:pPr>
            <w:r w:rsidRPr="00460B91">
              <w:rPr>
                <w:rFonts w:cs="Arial"/>
              </w:rPr>
              <w:t xml:space="preserve">Where there is a foreseeable risk of an emergency situation occurring (e.g. fire, spill and first aid injury) periodic tests of emergency arrangements </w:t>
            </w:r>
            <w:r>
              <w:rPr>
                <w:rFonts w:cs="Arial"/>
              </w:rPr>
              <w:t>must</w:t>
            </w:r>
            <w:r w:rsidRPr="00460B91">
              <w:rPr>
                <w:rFonts w:cs="Arial"/>
              </w:rPr>
              <w:t xml:space="preserve"> be conducted and recorded as follows:</w:t>
            </w:r>
          </w:p>
        </w:tc>
      </w:tr>
      <w:tr w:rsidR="006E1796" w:rsidRPr="009A5868" w14:paraId="218496A0" w14:textId="77777777" w:rsidTr="00923BAB">
        <w:trPr>
          <w:cantSplit/>
        </w:trPr>
        <w:tc>
          <w:tcPr>
            <w:tcW w:w="936" w:type="dxa"/>
          </w:tcPr>
          <w:p w14:paraId="21849695" w14:textId="77777777" w:rsidR="006E1796" w:rsidRPr="009A5868" w:rsidRDefault="006E1796" w:rsidP="006E1796">
            <w:pPr>
              <w:pStyle w:val="BMSBodyText"/>
            </w:pPr>
          </w:p>
        </w:tc>
        <w:tc>
          <w:tcPr>
            <w:tcW w:w="9662" w:type="dxa"/>
          </w:tcPr>
          <w:tbl>
            <w:tblPr>
              <w:tblStyle w:val="TableGrid"/>
              <w:tblW w:w="0" w:type="auto"/>
              <w:jc w:val="center"/>
              <w:tblLook w:val="04A0" w:firstRow="1" w:lastRow="0" w:firstColumn="1" w:lastColumn="0" w:noHBand="0" w:noVBand="1"/>
            </w:tblPr>
            <w:tblGrid>
              <w:gridCol w:w="2268"/>
              <w:gridCol w:w="2268"/>
            </w:tblGrid>
            <w:tr w:rsidR="006E1796" w:rsidRPr="00460B91" w14:paraId="21849698" w14:textId="77777777" w:rsidTr="002F748D">
              <w:trPr>
                <w:jc w:val="center"/>
              </w:trPr>
              <w:tc>
                <w:tcPr>
                  <w:tcW w:w="2268" w:type="dxa"/>
                  <w:shd w:val="clear" w:color="auto" w:fill="D9D9D9" w:themeFill="background1" w:themeFillShade="D9"/>
                </w:tcPr>
                <w:p w14:paraId="21849696" w14:textId="77777777" w:rsidR="006E1796" w:rsidRPr="00460B91" w:rsidRDefault="006E1796" w:rsidP="006E1796">
                  <w:pPr>
                    <w:pStyle w:val="BodyText"/>
                    <w:spacing w:before="60" w:after="60"/>
                    <w:ind w:left="360"/>
                    <w:rPr>
                      <w:rFonts w:ascii="Arial" w:hAnsi="Arial" w:cs="Arial"/>
                      <w:szCs w:val="22"/>
                    </w:rPr>
                  </w:pPr>
                  <w:r w:rsidRPr="00460B91">
                    <w:rPr>
                      <w:rFonts w:ascii="Arial" w:hAnsi="Arial" w:cs="Arial"/>
                      <w:szCs w:val="22"/>
                    </w:rPr>
                    <w:t>Type</w:t>
                  </w:r>
                </w:p>
              </w:tc>
              <w:tc>
                <w:tcPr>
                  <w:tcW w:w="2268" w:type="dxa"/>
                  <w:shd w:val="clear" w:color="auto" w:fill="D9D9D9" w:themeFill="background1" w:themeFillShade="D9"/>
                </w:tcPr>
                <w:p w14:paraId="21849697" w14:textId="77777777" w:rsidR="006E1796" w:rsidRPr="00460B91" w:rsidRDefault="006E1796" w:rsidP="006E1796">
                  <w:pPr>
                    <w:pStyle w:val="BodyText"/>
                    <w:spacing w:before="60" w:after="60"/>
                    <w:ind w:left="360"/>
                    <w:rPr>
                      <w:rFonts w:ascii="Arial" w:hAnsi="Arial" w:cs="Arial"/>
                      <w:szCs w:val="22"/>
                    </w:rPr>
                  </w:pPr>
                  <w:r w:rsidRPr="00460B91">
                    <w:rPr>
                      <w:rFonts w:ascii="Arial" w:hAnsi="Arial" w:cs="Arial"/>
                      <w:szCs w:val="22"/>
                    </w:rPr>
                    <w:t>Frequency</w:t>
                  </w:r>
                </w:p>
              </w:tc>
            </w:tr>
            <w:tr w:rsidR="006E1796" w:rsidRPr="00460B91" w14:paraId="2184969B" w14:textId="77777777" w:rsidTr="002F748D">
              <w:trPr>
                <w:jc w:val="center"/>
              </w:trPr>
              <w:tc>
                <w:tcPr>
                  <w:tcW w:w="2268" w:type="dxa"/>
                </w:tcPr>
                <w:p w14:paraId="21849699" w14:textId="77777777" w:rsidR="006E1796" w:rsidRPr="00460B91" w:rsidRDefault="006E1796" w:rsidP="006E1796">
                  <w:pPr>
                    <w:pStyle w:val="BodyText"/>
                    <w:spacing w:before="60" w:after="60"/>
                    <w:ind w:left="360"/>
                    <w:rPr>
                      <w:rFonts w:ascii="Arial" w:hAnsi="Arial" w:cs="Arial"/>
                      <w:szCs w:val="22"/>
                    </w:rPr>
                  </w:pPr>
                  <w:r>
                    <w:rPr>
                      <w:rFonts w:ascii="Arial" w:hAnsi="Arial" w:cs="Arial"/>
                      <w:szCs w:val="22"/>
                    </w:rPr>
                    <w:t xml:space="preserve">Site / </w:t>
                  </w:r>
                  <w:r w:rsidRPr="00460B91">
                    <w:rPr>
                      <w:rFonts w:ascii="Arial" w:hAnsi="Arial" w:cs="Arial"/>
                      <w:szCs w:val="22"/>
                    </w:rPr>
                    <w:t>Project</w:t>
                  </w:r>
                  <w:r>
                    <w:rPr>
                      <w:rFonts w:ascii="Arial" w:hAnsi="Arial" w:cs="Arial"/>
                      <w:szCs w:val="22"/>
                    </w:rPr>
                    <w:t xml:space="preserve"> / Depot</w:t>
                  </w:r>
                </w:p>
              </w:tc>
              <w:tc>
                <w:tcPr>
                  <w:tcW w:w="2268" w:type="dxa"/>
                </w:tcPr>
                <w:p w14:paraId="2184969A" w14:textId="77777777" w:rsidR="006E1796" w:rsidRPr="00460B91" w:rsidRDefault="006E1796" w:rsidP="006E1796">
                  <w:pPr>
                    <w:pStyle w:val="BodyText"/>
                    <w:spacing w:before="60" w:after="60"/>
                    <w:ind w:left="360"/>
                    <w:rPr>
                      <w:rFonts w:ascii="Arial" w:hAnsi="Arial" w:cs="Arial"/>
                      <w:szCs w:val="22"/>
                    </w:rPr>
                  </w:pPr>
                  <w:r w:rsidRPr="00460B91">
                    <w:rPr>
                      <w:rFonts w:ascii="Arial" w:hAnsi="Arial" w:cs="Arial"/>
                      <w:szCs w:val="22"/>
                    </w:rPr>
                    <w:t>Quarterly</w:t>
                  </w:r>
                </w:p>
              </w:tc>
            </w:tr>
            <w:tr w:rsidR="006E1796" w:rsidRPr="00460B91" w14:paraId="2184969E" w14:textId="77777777" w:rsidTr="002F748D">
              <w:trPr>
                <w:jc w:val="center"/>
              </w:trPr>
              <w:tc>
                <w:tcPr>
                  <w:tcW w:w="2268" w:type="dxa"/>
                </w:tcPr>
                <w:p w14:paraId="2184969C" w14:textId="77777777" w:rsidR="006E1796" w:rsidRPr="00460B91" w:rsidRDefault="006E1796" w:rsidP="006E1796">
                  <w:pPr>
                    <w:pStyle w:val="BodyText"/>
                    <w:spacing w:before="60" w:after="60"/>
                    <w:ind w:left="360"/>
                    <w:rPr>
                      <w:rFonts w:ascii="Arial" w:hAnsi="Arial" w:cs="Arial"/>
                      <w:szCs w:val="22"/>
                    </w:rPr>
                  </w:pPr>
                  <w:r w:rsidRPr="00460B91">
                    <w:rPr>
                      <w:rFonts w:ascii="Arial" w:hAnsi="Arial" w:cs="Arial"/>
                      <w:szCs w:val="22"/>
                    </w:rPr>
                    <w:t>Office / Facility</w:t>
                  </w:r>
                </w:p>
              </w:tc>
              <w:tc>
                <w:tcPr>
                  <w:tcW w:w="2268" w:type="dxa"/>
                </w:tcPr>
                <w:p w14:paraId="2184969D" w14:textId="77777777" w:rsidR="006E1796" w:rsidRPr="00460B91" w:rsidRDefault="006E1796" w:rsidP="006E1796">
                  <w:pPr>
                    <w:pStyle w:val="BodyText"/>
                    <w:spacing w:before="60" w:after="60"/>
                    <w:ind w:left="360"/>
                    <w:rPr>
                      <w:rFonts w:ascii="Arial" w:hAnsi="Arial" w:cs="Arial"/>
                      <w:szCs w:val="22"/>
                    </w:rPr>
                  </w:pPr>
                  <w:r w:rsidRPr="00460B91">
                    <w:rPr>
                      <w:rFonts w:ascii="Arial" w:hAnsi="Arial" w:cs="Arial"/>
                      <w:szCs w:val="22"/>
                    </w:rPr>
                    <w:t>Six Monthly</w:t>
                  </w:r>
                </w:p>
              </w:tc>
            </w:tr>
          </w:tbl>
          <w:p w14:paraId="2184969F" w14:textId="77777777" w:rsidR="006E1796" w:rsidRPr="00460B91" w:rsidRDefault="006E1796" w:rsidP="006E1796">
            <w:pPr>
              <w:pStyle w:val="BMSBodyText"/>
              <w:rPr>
                <w:rFonts w:cs="Arial"/>
              </w:rPr>
            </w:pPr>
          </w:p>
        </w:tc>
      </w:tr>
      <w:tr w:rsidR="00923BAB" w:rsidRPr="009A5868" w14:paraId="218496A3" w14:textId="77777777" w:rsidTr="00923BAB">
        <w:trPr>
          <w:cantSplit/>
        </w:trPr>
        <w:tc>
          <w:tcPr>
            <w:tcW w:w="936" w:type="dxa"/>
          </w:tcPr>
          <w:p w14:paraId="218496A1" w14:textId="77777777" w:rsidR="00923BAB" w:rsidRPr="009A5868" w:rsidRDefault="00923BAB" w:rsidP="006E1796">
            <w:pPr>
              <w:pStyle w:val="BMSBodyText"/>
              <w:numPr>
                <w:ilvl w:val="1"/>
                <w:numId w:val="9"/>
              </w:numPr>
            </w:pPr>
          </w:p>
        </w:tc>
        <w:tc>
          <w:tcPr>
            <w:tcW w:w="9662" w:type="dxa"/>
          </w:tcPr>
          <w:p w14:paraId="218496A2" w14:textId="5CEDEDA7" w:rsidR="00923BAB" w:rsidRPr="00460B91" w:rsidRDefault="00923BAB" w:rsidP="00355D22">
            <w:pPr>
              <w:pStyle w:val="BodyText"/>
              <w:spacing w:before="60" w:after="60"/>
              <w:rPr>
                <w:rFonts w:ascii="Arial" w:hAnsi="Arial" w:cs="Arial"/>
                <w:szCs w:val="22"/>
              </w:rPr>
            </w:pPr>
            <w:r>
              <w:rPr>
                <w:rFonts w:ascii="Arial" w:hAnsi="Arial" w:cs="Arial"/>
                <w:szCs w:val="22"/>
              </w:rPr>
              <w:t xml:space="preserve">The results of testing the emergency procedures must be reviewed and any recommended actions agreed must be recorded on the Emergency Evacuation and Drill Response Record </w:t>
            </w:r>
            <w:r w:rsidRPr="006A4F35">
              <w:rPr>
                <w:rFonts w:ascii="Arial" w:hAnsi="Arial" w:cs="Arial"/>
                <w:szCs w:val="22"/>
              </w:rPr>
              <w:t>(</w:t>
            </w:r>
            <w:hyperlink r:id="rId34" w:history="1">
              <w:r w:rsidRPr="006A4F35">
                <w:rPr>
                  <w:rStyle w:val="Hyperlink"/>
                  <w:rFonts w:ascii="Arial" w:hAnsi="Arial" w:cs="Arial"/>
                  <w:szCs w:val="22"/>
                </w:rPr>
                <w:t>HSF-SF-0009b</w:t>
              </w:r>
            </w:hyperlink>
            <w:r w:rsidRPr="006A4F35">
              <w:rPr>
                <w:rFonts w:ascii="Arial" w:hAnsi="Arial" w:cs="Arial"/>
                <w:szCs w:val="22"/>
              </w:rPr>
              <w:t xml:space="preserve">) </w:t>
            </w:r>
            <w:r>
              <w:rPr>
                <w:rFonts w:ascii="Arial" w:hAnsi="Arial" w:cs="Arial"/>
                <w:szCs w:val="22"/>
              </w:rPr>
              <w:t xml:space="preserve">in accordance with the Fire Prevention, </w:t>
            </w:r>
            <w:r w:rsidRPr="00746E7E">
              <w:rPr>
                <w:rFonts w:ascii="Arial" w:hAnsi="Arial" w:cs="Arial"/>
                <w:szCs w:val="22"/>
              </w:rPr>
              <w:t>Control</w:t>
            </w:r>
            <w:r>
              <w:rPr>
                <w:rFonts w:ascii="Arial" w:hAnsi="Arial" w:cs="Arial"/>
                <w:szCs w:val="22"/>
              </w:rPr>
              <w:t xml:space="preserve"> and Hot Works procedure (</w:t>
            </w:r>
            <w:hyperlink r:id="rId35" w:history="1">
              <w:r w:rsidRPr="006A4F35">
                <w:rPr>
                  <w:rStyle w:val="Hyperlink"/>
                  <w:rFonts w:ascii="Arial" w:hAnsi="Arial" w:cs="Arial"/>
                  <w:szCs w:val="22"/>
                </w:rPr>
                <w:t>HSF-PR-0009</w:t>
              </w:r>
            </w:hyperlink>
            <w:r>
              <w:rPr>
                <w:rFonts w:ascii="Arial" w:hAnsi="Arial" w:cs="Arial"/>
                <w:szCs w:val="22"/>
              </w:rPr>
              <w:t>) or the Environmental Emergency Drill Response Record (</w:t>
            </w:r>
            <w:hyperlink r:id="rId36" w:history="1">
              <w:r w:rsidRPr="00B1668B">
                <w:rPr>
                  <w:rStyle w:val="Hyperlink"/>
                  <w:rFonts w:ascii="Arial" w:hAnsi="Arial" w:cs="Arial"/>
                  <w:szCs w:val="22"/>
                </w:rPr>
                <w:t>ENV-SF-0004a</w:t>
              </w:r>
            </w:hyperlink>
            <w:r w:rsidR="00E66736">
              <w:rPr>
                <w:rFonts w:ascii="Arial" w:hAnsi="Arial" w:cs="Arial"/>
                <w:szCs w:val="22"/>
              </w:rPr>
              <w:t>)</w:t>
            </w:r>
            <w:r w:rsidR="00E66736">
              <w:t xml:space="preserve"> </w:t>
            </w:r>
            <w:r w:rsidR="00E66736" w:rsidRPr="00E66736">
              <w:rPr>
                <w:rFonts w:ascii="Arial" w:hAnsi="Arial" w:cs="Arial"/>
                <w:szCs w:val="22"/>
              </w:rPr>
              <w:t>or the Spill Environmental Emergency Drill (</w:t>
            </w:r>
            <w:hyperlink r:id="rId37" w:history="1">
              <w:r w:rsidR="00E66736" w:rsidRPr="00E66736">
                <w:rPr>
                  <w:rStyle w:val="Hyperlink"/>
                  <w:rFonts w:ascii="Arial" w:hAnsi="Arial" w:cs="Arial"/>
                  <w:szCs w:val="22"/>
                </w:rPr>
                <w:t>ENV-SF-0018a</w:t>
              </w:r>
            </w:hyperlink>
            <w:r w:rsidR="00E66736" w:rsidRPr="00E66736">
              <w:rPr>
                <w:rFonts w:ascii="Arial" w:hAnsi="Arial" w:cs="Arial"/>
                <w:szCs w:val="22"/>
              </w:rPr>
              <w:t>)</w:t>
            </w:r>
          </w:p>
        </w:tc>
      </w:tr>
      <w:tr w:rsidR="006E1796" w:rsidRPr="009A5868" w14:paraId="218496A6" w14:textId="77777777" w:rsidTr="00923BAB">
        <w:trPr>
          <w:cantSplit/>
        </w:trPr>
        <w:tc>
          <w:tcPr>
            <w:tcW w:w="936" w:type="dxa"/>
          </w:tcPr>
          <w:p w14:paraId="218496A4" w14:textId="77777777" w:rsidR="006E1796" w:rsidRPr="009A5868" w:rsidRDefault="006E1796" w:rsidP="00355D22">
            <w:pPr>
              <w:pStyle w:val="BMSBodyText"/>
              <w:keepNext/>
              <w:numPr>
                <w:ilvl w:val="0"/>
                <w:numId w:val="9"/>
              </w:numPr>
            </w:pPr>
          </w:p>
        </w:tc>
        <w:tc>
          <w:tcPr>
            <w:tcW w:w="9662" w:type="dxa"/>
          </w:tcPr>
          <w:p w14:paraId="218496A5" w14:textId="77777777" w:rsidR="006E1796" w:rsidRDefault="006E1796" w:rsidP="00355D22">
            <w:pPr>
              <w:pStyle w:val="BodyText"/>
              <w:keepNext/>
              <w:spacing w:before="60" w:after="60"/>
              <w:rPr>
                <w:rFonts w:ascii="Arial" w:hAnsi="Arial" w:cs="Arial"/>
                <w:szCs w:val="22"/>
              </w:rPr>
            </w:pPr>
            <w:r w:rsidRPr="00460B91">
              <w:rPr>
                <w:rFonts w:ascii="Arial" w:hAnsi="Arial" w:cs="Arial"/>
                <w:b/>
                <w:szCs w:val="22"/>
              </w:rPr>
              <w:t>MONITORING</w:t>
            </w:r>
            <w:r>
              <w:rPr>
                <w:rFonts w:ascii="Arial" w:hAnsi="Arial" w:cs="Arial"/>
                <w:b/>
                <w:szCs w:val="22"/>
              </w:rPr>
              <w:t xml:space="preserve"> AND REVIEW</w:t>
            </w:r>
          </w:p>
        </w:tc>
      </w:tr>
      <w:tr w:rsidR="006E1796" w:rsidRPr="009A5868" w14:paraId="218496A9" w14:textId="77777777" w:rsidTr="00923BAB">
        <w:trPr>
          <w:cantSplit/>
        </w:trPr>
        <w:tc>
          <w:tcPr>
            <w:tcW w:w="936" w:type="dxa"/>
          </w:tcPr>
          <w:p w14:paraId="218496A7" w14:textId="77777777" w:rsidR="006E1796" w:rsidRPr="009A5868" w:rsidRDefault="006E1796" w:rsidP="006E1796">
            <w:pPr>
              <w:pStyle w:val="BMSBodyText"/>
              <w:numPr>
                <w:ilvl w:val="1"/>
                <w:numId w:val="9"/>
              </w:numPr>
            </w:pPr>
          </w:p>
        </w:tc>
        <w:tc>
          <w:tcPr>
            <w:tcW w:w="9662" w:type="dxa"/>
          </w:tcPr>
          <w:p w14:paraId="218496A8" w14:textId="156A4A26" w:rsidR="006E1796" w:rsidRPr="00460B91" w:rsidRDefault="006E1796" w:rsidP="00FB1D98">
            <w:pPr>
              <w:pStyle w:val="BodyText"/>
              <w:spacing w:before="60" w:after="60"/>
              <w:rPr>
                <w:rFonts w:ascii="Arial" w:hAnsi="Arial" w:cs="Arial"/>
                <w:b/>
                <w:szCs w:val="22"/>
              </w:rPr>
            </w:pPr>
            <w:r w:rsidRPr="00460B91">
              <w:rPr>
                <w:rFonts w:ascii="Arial" w:hAnsi="Arial" w:cs="Arial"/>
                <w:szCs w:val="22"/>
              </w:rPr>
              <w:t xml:space="preserve">Arrangements for emergency preparedness and response </w:t>
            </w:r>
            <w:r>
              <w:rPr>
                <w:rFonts w:ascii="Arial" w:hAnsi="Arial" w:cs="Arial"/>
                <w:szCs w:val="22"/>
              </w:rPr>
              <w:t>must</w:t>
            </w:r>
            <w:r w:rsidRPr="00460B91">
              <w:rPr>
                <w:rFonts w:ascii="Arial" w:hAnsi="Arial" w:cs="Arial"/>
                <w:szCs w:val="22"/>
              </w:rPr>
              <w:t xml:space="preserve"> be reviewed when site conditions change s</w:t>
            </w:r>
            <w:r w:rsidRPr="00D63D0A">
              <w:rPr>
                <w:rFonts w:ascii="Arial" w:hAnsi="Arial" w:cs="Arial"/>
                <w:szCs w:val="22"/>
              </w:rPr>
              <w:t>ignificantly, following an incident</w:t>
            </w:r>
            <w:r w:rsidR="00FB1D98" w:rsidRPr="00D63D0A">
              <w:rPr>
                <w:rFonts w:ascii="Arial" w:hAnsi="Arial" w:cs="Arial"/>
                <w:szCs w:val="22"/>
              </w:rPr>
              <w:t>,</w:t>
            </w:r>
            <w:r w:rsidRPr="00D63D0A">
              <w:rPr>
                <w:rFonts w:ascii="Arial" w:hAnsi="Arial" w:cs="Arial"/>
                <w:szCs w:val="22"/>
              </w:rPr>
              <w:t xml:space="preserve"> or as a minimum on a monthly basis in accordance with the requirements of the </w:t>
            </w:r>
            <w:r w:rsidR="00D63D0A" w:rsidRPr="00D63D0A">
              <w:rPr>
                <w:rFonts w:ascii="Arial" w:hAnsi="Arial" w:cs="Arial"/>
                <w:szCs w:val="22"/>
              </w:rPr>
              <w:t>Construction Phase Plan/Facilities Management Plan/</w:t>
            </w:r>
            <w:r w:rsidRPr="00D63D0A">
              <w:rPr>
                <w:rFonts w:ascii="Arial" w:hAnsi="Arial" w:cs="Arial"/>
                <w:szCs w:val="22"/>
              </w:rPr>
              <w:t>Office Management Plan</w:t>
            </w:r>
            <w:r w:rsidR="00D63D0A" w:rsidRPr="00D63D0A">
              <w:rPr>
                <w:rFonts w:ascii="Arial" w:hAnsi="Arial" w:cs="Arial"/>
                <w:szCs w:val="22"/>
              </w:rPr>
              <w:t xml:space="preserve"> (</w:t>
            </w:r>
            <w:hyperlink r:id="rId38" w:history="1">
              <w:r w:rsidR="00D63D0A" w:rsidRPr="00D63D0A">
                <w:rPr>
                  <w:rStyle w:val="Hyperlink"/>
                  <w:rFonts w:ascii="Arial" w:hAnsi="Arial" w:cs="Arial"/>
                  <w:szCs w:val="22"/>
                </w:rPr>
                <w:t>PRM-PR-0001</w:t>
              </w:r>
            </w:hyperlink>
            <w:r w:rsidR="00D63D0A" w:rsidRPr="00D63D0A">
              <w:rPr>
                <w:rFonts w:ascii="Arial" w:hAnsi="Arial" w:cs="Arial"/>
                <w:szCs w:val="22"/>
              </w:rPr>
              <w:t>)</w:t>
            </w:r>
            <w:r w:rsidR="006E22D6">
              <w:rPr>
                <w:rFonts w:ascii="Arial" w:hAnsi="Arial" w:cs="Arial"/>
                <w:szCs w:val="22"/>
              </w:rPr>
              <w:t xml:space="preserve"> (</w:t>
            </w:r>
            <w:hyperlink r:id="rId39" w:history="1">
              <w:r w:rsidR="006E22D6" w:rsidRPr="006E22D6">
                <w:rPr>
                  <w:rStyle w:val="Hyperlink"/>
                  <w:rFonts w:ascii="Arial" w:hAnsi="Arial" w:cs="Arial"/>
                  <w:szCs w:val="22"/>
                </w:rPr>
                <w:t>HSES-TF-0007c</w:t>
              </w:r>
            </w:hyperlink>
            <w:r w:rsidR="006E22D6">
              <w:rPr>
                <w:rFonts w:ascii="Arial" w:hAnsi="Arial" w:cs="Arial"/>
                <w:szCs w:val="22"/>
              </w:rPr>
              <w:t>)</w:t>
            </w:r>
            <w:r w:rsidRPr="00D63D0A">
              <w:rPr>
                <w:rFonts w:ascii="Arial" w:hAnsi="Arial" w:cs="Arial"/>
                <w:szCs w:val="22"/>
              </w:rPr>
              <w:t>.</w:t>
            </w:r>
          </w:p>
        </w:tc>
      </w:tr>
      <w:tr w:rsidR="006E1796" w:rsidRPr="009A5868" w14:paraId="218496AC" w14:textId="77777777" w:rsidTr="00923BAB">
        <w:trPr>
          <w:cantSplit/>
        </w:trPr>
        <w:tc>
          <w:tcPr>
            <w:tcW w:w="936" w:type="dxa"/>
          </w:tcPr>
          <w:p w14:paraId="218496AA" w14:textId="77777777" w:rsidR="006E1796" w:rsidRPr="009A5868" w:rsidRDefault="006E1796" w:rsidP="006E1796">
            <w:pPr>
              <w:pStyle w:val="BMSBodyText"/>
              <w:numPr>
                <w:ilvl w:val="1"/>
                <w:numId w:val="9"/>
              </w:numPr>
            </w:pPr>
          </w:p>
        </w:tc>
        <w:tc>
          <w:tcPr>
            <w:tcW w:w="9662" w:type="dxa"/>
          </w:tcPr>
          <w:p w14:paraId="218496AB" w14:textId="77777777" w:rsidR="006E1796" w:rsidRPr="00460B91" w:rsidRDefault="006E1796" w:rsidP="006E1796">
            <w:pPr>
              <w:pStyle w:val="BodyText"/>
              <w:spacing w:before="60" w:after="60"/>
              <w:rPr>
                <w:rFonts w:ascii="Arial" w:hAnsi="Arial" w:cs="Arial"/>
                <w:szCs w:val="22"/>
              </w:rPr>
            </w:pPr>
            <w:r w:rsidRPr="00460B91">
              <w:rPr>
                <w:rFonts w:ascii="Arial" w:hAnsi="Arial" w:cs="Arial"/>
                <w:szCs w:val="22"/>
              </w:rPr>
              <w:t xml:space="preserve">The </w:t>
            </w:r>
            <w:r>
              <w:rPr>
                <w:rFonts w:ascii="Arial" w:hAnsi="Arial" w:cs="Arial"/>
                <w:szCs w:val="22"/>
              </w:rPr>
              <w:t>Site Lead</w:t>
            </w:r>
            <w:r w:rsidRPr="00460B91">
              <w:rPr>
                <w:rFonts w:ascii="Arial" w:hAnsi="Arial" w:cs="Arial"/>
                <w:szCs w:val="22"/>
              </w:rPr>
              <w:t xml:space="preserve"> must ensure that emergency arrangements have been successfully implemented.</w:t>
            </w:r>
          </w:p>
        </w:tc>
      </w:tr>
      <w:tr w:rsidR="006E1796" w:rsidRPr="009A5868" w14:paraId="218496AF" w14:textId="77777777" w:rsidTr="00923BAB">
        <w:trPr>
          <w:cantSplit/>
        </w:trPr>
        <w:tc>
          <w:tcPr>
            <w:tcW w:w="936" w:type="dxa"/>
          </w:tcPr>
          <w:p w14:paraId="218496AD" w14:textId="77777777" w:rsidR="006E1796" w:rsidRPr="009A5868" w:rsidRDefault="006E1796" w:rsidP="006E1796">
            <w:pPr>
              <w:pStyle w:val="BMSBodyText"/>
              <w:numPr>
                <w:ilvl w:val="1"/>
                <w:numId w:val="9"/>
              </w:numPr>
            </w:pPr>
          </w:p>
        </w:tc>
        <w:tc>
          <w:tcPr>
            <w:tcW w:w="9662" w:type="dxa"/>
          </w:tcPr>
          <w:p w14:paraId="218496AE" w14:textId="77777777" w:rsidR="006E1796" w:rsidRPr="00460B91" w:rsidRDefault="006E1796" w:rsidP="006E1796">
            <w:pPr>
              <w:pStyle w:val="BodyText"/>
              <w:spacing w:before="60" w:after="60"/>
              <w:rPr>
                <w:rFonts w:ascii="Arial" w:hAnsi="Arial" w:cs="Arial"/>
                <w:szCs w:val="22"/>
              </w:rPr>
            </w:pPr>
            <w:r w:rsidRPr="00460B91">
              <w:rPr>
                <w:rFonts w:ascii="Arial" w:hAnsi="Arial" w:cs="Arial"/>
                <w:szCs w:val="22"/>
              </w:rPr>
              <w:t xml:space="preserve">Emergency arrangements must be </w:t>
            </w:r>
            <w:r>
              <w:rPr>
                <w:rFonts w:ascii="Arial" w:hAnsi="Arial" w:cs="Arial"/>
                <w:szCs w:val="22"/>
              </w:rPr>
              <w:t>reviewed</w:t>
            </w:r>
            <w:r w:rsidRPr="00460B91">
              <w:rPr>
                <w:rFonts w:ascii="Arial" w:hAnsi="Arial" w:cs="Arial"/>
                <w:szCs w:val="22"/>
              </w:rPr>
              <w:t xml:space="preserve"> during site inspections and audits.</w:t>
            </w:r>
          </w:p>
        </w:tc>
      </w:tr>
      <w:tr w:rsidR="006E1796" w:rsidRPr="009A5868" w14:paraId="218496B2" w14:textId="77777777" w:rsidTr="00923BAB">
        <w:trPr>
          <w:cantSplit/>
        </w:trPr>
        <w:tc>
          <w:tcPr>
            <w:tcW w:w="936" w:type="dxa"/>
          </w:tcPr>
          <w:p w14:paraId="218496B0" w14:textId="77777777" w:rsidR="006E1796" w:rsidRPr="009A5868" w:rsidRDefault="006E1796" w:rsidP="006E1796">
            <w:pPr>
              <w:pStyle w:val="BMSBodyText"/>
              <w:numPr>
                <w:ilvl w:val="0"/>
                <w:numId w:val="9"/>
              </w:numPr>
            </w:pPr>
          </w:p>
        </w:tc>
        <w:tc>
          <w:tcPr>
            <w:tcW w:w="9662" w:type="dxa"/>
          </w:tcPr>
          <w:p w14:paraId="218496B1" w14:textId="77777777" w:rsidR="006E1796" w:rsidRPr="00460B91" w:rsidRDefault="006E1796" w:rsidP="006E1796">
            <w:pPr>
              <w:pStyle w:val="BodyText"/>
              <w:spacing w:before="60" w:after="60"/>
              <w:rPr>
                <w:rFonts w:ascii="Arial" w:hAnsi="Arial" w:cs="Arial"/>
                <w:szCs w:val="22"/>
              </w:rPr>
            </w:pPr>
            <w:r w:rsidRPr="00F47B80">
              <w:rPr>
                <w:rFonts w:ascii="Arial" w:hAnsi="Arial" w:cs="Arial"/>
                <w:b/>
                <w:szCs w:val="22"/>
              </w:rPr>
              <w:t>MAJOR INCIDENTS</w:t>
            </w:r>
          </w:p>
        </w:tc>
      </w:tr>
      <w:tr w:rsidR="006E1796" w:rsidRPr="009A5868" w14:paraId="218496B5" w14:textId="77777777" w:rsidTr="00923BAB">
        <w:trPr>
          <w:cantSplit/>
        </w:trPr>
        <w:tc>
          <w:tcPr>
            <w:tcW w:w="936" w:type="dxa"/>
          </w:tcPr>
          <w:p w14:paraId="218496B3" w14:textId="77777777" w:rsidR="006E1796" w:rsidRPr="009A5868" w:rsidRDefault="006E1796" w:rsidP="006E1796">
            <w:pPr>
              <w:pStyle w:val="BMSBodyText"/>
              <w:numPr>
                <w:ilvl w:val="1"/>
                <w:numId w:val="9"/>
              </w:numPr>
            </w:pPr>
          </w:p>
        </w:tc>
        <w:tc>
          <w:tcPr>
            <w:tcW w:w="9662" w:type="dxa"/>
          </w:tcPr>
          <w:p w14:paraId="218496B4" w14:textId="6F3FC327" w:rsidR="006E1796" w:rsidRPr="00F47B80" w:rsidRDefault="006E1796" w:rsidP="00C0648C">
            <w:pPr>
              <w:pStyle w:val="BodyText"/>
              <w:spacing w:before="60" w:after="60"/>
              <w:rPr>
                <w:rFonts w:ascii="Arial" w:hAnsi="Arial" w:cs="Arial"/>
                <w:b/>
                <w:szCs w:val="22"/>
              </w:rPr>
            </w:pPr>
            <w:r>
              <w:rPr>
                <w:rFonts w:ascii="Arial" w:hAnsi="Arial" w:cs="Arial"/>
                <w:szCs w:val="22"/>
              </w:rPr>
              <w:t xml:space="preserve">The specific project/office/site/facility requirements of </w:t>
            </w:r>
            <w:hyperlink r:id="rId40" w:history="1">
              <w:r w:rsidRPr="00C462EE">
                <w:rPr>
                  <w:rStyle w:val="Hyperlink"/>
                  <w:rFonts w:ascii="Arial" w:hAnsi="Arial" w:cs="Arial"/>
                  <w:szCs w:val="22"/>
                </w:rPr>
                <w:t xml:space="preserve">Group </w:t>
              </w:r>
              <w:r w:rsidR="00C0648C" w:rsidRPr="00C462EE">
                <w:rPr>
                  <w:rStyle w:val="Hyperlink"/>
                  <w:rFonts w:ascii="Arial" w:hAnsi="Arial" w:cs="Arial"/>
                  <w:szCs w:val="22"/>
                </w:rPr>
                <w:t xml:space="preserve">Standard </w:t>
              </w:r>
              <w:r w:rsidRPr="00C462EE">
                <w:rPr>
                  <w:rStyle w:val="Hyperlink"/>
                  <w:rFonts w:ascii="Arial" w:hAnsi="Arial" w:cs="Arial"/>
                  <w:szCs w:val="22"/>
                </w:rPr>
                <w:t>101 – Major Incident Response</w:t>
              </w:r>
            </w:hyperlink>
            <w:r>
              <w:rPr>
                <w:rFonts w:ascii="Arial" w:hAnsi="Arial" w:cs="Arial"/>
                <w:szCs w:val="22"/>
              </w:rPr>
              <w:t xml:space="preserve">, which </w:t>
            </w:r>
            <w:r w:rsidRPr="00F47B80">
              <w:rPr>
                <w:rFonts w:ascii="Arial" w:hAnsi="Arial" w:cs="Arial"/>
                <w:szCs w:val="22"/>
              </w:rPr>
              <w:t>sets out the minimum standards required to ensure that the appropriate level of response is determined and dealt with</w:t>
            </w:r>
            <w:r w:rsidR="00C0648C">
              <w:rPr>
                <w:rFonts w:ascii="Arial" w:hAnsi="Arial" w:cs="Arial"/>
                <w:szCs w:val="22"/>
              </w:rPr>
              <w:t>,</w:t>
            </w:r>
            <w:r>
              <w:rPr>
                <w:rFonts w:ascii="Arial" w:hAnsi="Arial" w:cs="Arial"/>
                <w:szCs w:val="22"/>
              </w:rPr>
              <w:t xml:space="preserve"> must be incorporated within the emergency procedures/plans.</w:t>
            </w:r>
          </w:p>
        </w:tc>
      </w:tr>
      <w:tr w:rsidR="006E1796" w:rsidRPr="009A5868" w14:paraId="218496B8" w14:textId="77777777" w:rsidTr="00923BAB">
        <w:trPr>
          <w:cantSplit/>
        </w:trPr>
        <w:tc>
          <w:tcPr>
            <w:tcW w:w="936" w:type="dxa"/>
          </w:tcPr>
          <w:p w14:paraId="218496B6" w14:textId="77777777" w:rsidR="006E1796" w:rsidRPr="009A5868" w:rsidRDefault="006E1796" w:rsidP="006E1796">
            <w:pPr>
              <w:pStyle w:val="BMSBodyText"/>
              <w:numPr>
                <w:ilvl w:val="1"/>
                <w:numId w:val="9"/>
              </w:numPr>
            </w:pPr>
          </w:p>
        </w:tc>
        <w:tc>
          <w:tcPr>
            <w:tcW w:w="9662" w:type="dxa"/>
          </w:tcPr>
          <w:p w14:paraId="218496B7" w14:textId="7B6D6660" w:rsidR="006E1796" w:rsidRDefault="006E1796" w:rsidP="006E1796">
            <w:pPr>
              <w:pStyle w:val="BodyText"/>
              <w:spacing w:before="60" w:after="60"/>
              <w:rPr>
                <w:rFonts w:ascii="Arial" w:hAnsi="Arial" w:cs="Arial"/>
                <w:szCs w:val="22"/>
              </w:rPr>
            </w:pPr>
            <w:r>
              <w:rPr>
                <w:rFonts w:ascii="Arial" w:hAnsi="Arial" w:cs="Arial"/>
                <w:szCs w:val="22"/>
              </w:rPr>
              <w:t xml:space="preserve">Notification of Major Incidents must be carried out in accordance with the </w:t>
            </w:r>
            <w:r w:rsidRPr="004738D6">
              <w:rPr>
                <w:rFonts w:ascii="Arial" w:hAnsi="Arial" w:cs="Arial"/>
                <w:szCs w:val="22"/>
              </w:rPr>
              <w:t>Incident Reporting and Investigations</w:t>
            </w:r>
            <w:r>
              <w:rPr>
                <w:rFonts w:ascii="Arial" w:hAnsi="Arial" w:cs="Arial"/>
                <w:szCs w:val="22"/>
              </w:rPr>
              <w:t xml:space="preserve"> procedure (</w:t>
            </w:r>
            <w:hyperlink r:id="rId41" w:history="1">
              <w:r w:rsidRPr="00B04168">
                <w:rPr>
                  <w:rStyle w:val="Hyperlink"/>
                  <w:rFonts w:ascii="Arial" w:hAnsi="Arial" w:cs="Arial"/>
                  <w:szCs w:val="22"/>
                </w:rPr>
                <w:t>HSF-PR-0005</w:t>
              </w:r>
            </w:hyperlink>
            <w:r>
              <w:rPr>
                <w:rFonts w:ascii="Arial" w:hAnsi="Arial" w:cs="Arial"/>
                <w:szCs w:val="22"/>
              </w:rPr>
              <w:t>).</w:t>
            </w:r>
          </w:p>
        </w:tc>
      </w:tr>
    </w:tbl>
    <w:p w14:paraId="218496B9" w14:textId="77777777" w:rsidR="00232A84" w:rsidRDefault="00232A84"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6E1796" w:rsidRPr="009A5868" w14:paraId="218496BB" w14:textId="77777777" w:rsidTr="002F748D">
        <w:tc>
          <w:tcPr>
            <w:tcW w:w="10598" w:type="dxa"/>
            <w:gridSpan w:val="2"/>
            <w:tcBorders>
              <w:bottom w:val="single" w:sz="4" w:space="0" w:color="BFBFBF" w:themeColor="background1" w:themeShade="BF"/>
            </w:tcBorders>
          </w:tcPr>
          <w:p w14:paraId="218496BA" w14:textId="77777777" w:rsidR="006E1796" w:rsidRPr="009A5868" w:rsidRDefault="006E1796" w:rsidP="002F748D">
            <w:pPr>
              <w:pStyle w:val="BMSMainHeading"/>
            </w:pPr>
            <w:r w:rsidRPr="009A5868">
              <w:t>Abbreviations</w:t>
            </w:r>
            <w:r>
              <w:t xml:space="preserve"> </w:t>
            </w:r>
            <w:r w:rsidRPr="009A5868">
              <w:t>/ Definitions</w:t>
            </w:r>
          </w:p>
        </w:tc>
      </w:tr>
      <w:tr w:rsidR="006E1796" w:rsidRPr="009A5868" w14:paraId="218496BE" w14:textId="77777777" w:rsidTr="002F748D">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BC" w14:textId="77777777" w:rsidR="006E1796" w:rsidRPr="006D3E21" w:rsidRDefault="006E1796" w:rsidP="002F748D">
            <w:pPr>
              <w:pStyle w:val="BMSBodyText"/>
              <w:rPr>
                <w:b/>
              </w:rPr>
            </w:pPr>
            <w:r>
              <w:rPr>
                <w:b/>
              </w:rPr>
              <w:t>MAJOR INCIDENT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BD" w14:textId="77777777" w:rsidR="006E1796" w:rsidRPr="009A5868" w:rsidRDefault="006E1796" w:rsidP="002F748D">
            <w:pPr>
              <w:pStyle w:val="BMSBodyText"/>
            </w:pPr>
            <w:r w:rsidRPr="00F47B80">
              <w:t>A Major Incident is defined as an event with serious or extreme consequences. It is the realisation of an actual</w:t>
            </w:r>
            <w:r>
              <w:t xml:space="preserve"> </w:t>
            </w:r>
            <w:r w:rsidRPr="00F47B80">
              <w:t>level 4 or 5 seve</w:t>
            </w:r>
            <w:r>
              <w:t>rity rating, as defined in the I</w:t>
            </w:r>
            <w:r w:rsidRPr="00F47B80">
              <w:t>SMS Incident Severity Classifications Matrix</w:t>
            </w:r>
          </w:p>
        </w:tc>
      </w:tr>
      <w:tr w:rsidR="006E1796" w:rsidRPr="009A5868" w14:paraId="218496C1" w14:textId="77777777" w:rsidTr="002F748D">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BF" w14:textId="77777777" w:rsidR="006E1796" w:rsidRPr="006D3E21" w:rsidRDefault="006E1796" w:rsidP="002F748D">
            <w:pPr>
              <w:pStyle w:val="BMSBodyText"/>
              <w:rPr>
                <w:b/>
              </w:rPr>
            </w:pPr>
            <w:r>
              <w:rPr>
                <w:b/>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0" w14:textId="77777777" w:rsidR="006E1796" w:rsidRPr="009A5868" w:rsidRDefault="006E1796" w:rsidP="002F748D">
            <w:pPr>
              <w:pStyle w:val="BMSBodyText"/>
            </w:pPr>
            <w:r w:rsidRPr="006E1796">
              <w:t>The person directly responsible for the Health and Safety of all employees, subcontractors and third parties, and for the care of the environment, affected by our works.</w:t>
            </w:r>
          </w:p>
        </w:tc>
      </w:tr>
      <w:tr w:rsidR="00620E62" w:rsidRPr="009A5868" w14:paraId="218496C4" w14:textId="77777777" w:rsidTr="002F748D">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2" w14:textId="77777777" w:rsidR="00620E62" w:rsidRPr="00620E62" w:rsidRDefault="00620E62" w:rsidP="006206CD">
            <w:pPr>
              <w:spacing w:before="60" w:after="60"/>
              <w:rPr>
                <w:rFonts w:eastAsia="Times New Roman" w:cstheme="minorHAnsi"/>
                <w:b/>
                <w:color w:val="FF0000"/>
                <w:lang w:val="en-GB" w:eastAsia="en-US"/>
              </w:rPr>
            </w:pPr>
            <w:r w:rsidRPr="00620E62">
              <w:rPr>
                <w:rFonts w:eastAsia="Times New Roman" w:cstheme="minorHAnsi"/>
                <w:b/>
                <w:color w:val="FF0000"/>
                <w:lang w:val="en-GB" w:eastAsia="en-US"/>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3" w14:textId="77777777" w:rsidR="00620E62" w:rsidRPr="00620E62" w:rsidRDefault="00620E62" w:rsidP="006206CD">
            <w:pPr>
              <w:spacing w:before="60" w:after="60"/>
              <w:rPr>
                <w:rFonts w:eastAsia="Times New Roman" w:cstheme="minorHAnsi"/>
                <w:color w:val="FF0000"/>
                <w:lang w:val="en-GB" w:eastAsia="en-US"/>
              </w:rPr>
            </w:pPr>
            <w:r w:rsidRPr="00620E62">
              <w:rPr>
                <w:rFonts w:eastAsia="Times New Roman" w:cs="Times New Roman"/>
                <w:noProof/>
                <w:color w:val="FF0000"/>
                <w:lang w:val="en-GB" w:eastAsia="en-GB"/>
              </w:rPr>
              <w:t>Not yet available, use current BMS for relevant document</w:t>
            </w:r>
          </w:p>
        </w:tc>
      </w:tr>
    </w:tbl>
    <w:p w14:paraId="218496C5" w14:textId="77777777" w:rsidR="00620E62" w:rsidRPr="009A5868" w:rsidRDefault="00620E62" w:rsidP="006E179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2081"/>
        <w:gridCol w:w="6283"/>
      </w:tblGrid>
      <w:tr w:rsidR="006E1796" w:rsidRPr="009A5868" w14:paraId="218496C7" w14:textId="77777777" w:rsidTr="002F748D">
        <w:tc>
          <w:tcPr>
            <w:tcW w:w="10598" w:type="dxa"/>
            <w:gridSpan w:val="3"/>
            <w:tcBorders>
              <w:bottom w:val="single" w:sz="4" w:space="0" w:color="BFBFBF" w:themeColor="background1" w:themeShade="BF"/>
            </w:tcBorders>
          </w:tcPr>
          <w:p w14:paraId="218496C6" w14:textId="77777777" w:rsidR="006E1796" w:rsidRPr="009A5868" w:rsidRDefault="006E1796" w:rsidP="006E1796">
            <w:pPr>
              <w:pStyle w:val="BMSMainHeading"/>
            </w:pPr>
            <w:r w:rsidRPr="009A5868">
              <w:t>INPUTS</w:t>
            </w:r>
          </w:p>
        </w:tc>
      </w:tr>
      <w:tr w:rsidR="006E1796" w:rsidRPr="006D3E21" w14:paraId="218496CB" w14:textId="77777777" w:rsidTr="00F11594">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8" w14:textId="77777777" w:rsidR="006E1796" w:rsidRPr="006D3E21" w:rsidRDefault="006E1796" w:rsidP="002F748D">
            <w:pPr>
              <w:pStyle w:val="BMSBodyText"/>
              <w:rPr>
                <w:b/>
              </w:rPr>
            </w:pPr>
            <w:r w:rsidRPr="006D3E21">
              <w:rPr>
                <w:b/>
              </w:rPr>
              <w:t xml:space="preserve">Reference </w:t>
            </w:r>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9" w14:textId="77777777" w:rsidR="006E1796" w:rsidRPr="006D3E21" w:rsidRDefault="006E1796" w:rsidP="002F748D">
            <w:pPr>
              <w:pStyle w:val="BMSBodyText"/>
              <w:rPr>
                <w:b/>
              </w:rPr>
            </w:pPr>
            <w:r w:rsidRPr="006D3E21">
              <w:rPr>
                <w:b/>
              </w:rPr>
              <w:t>Type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A" w14:textId="77777777" w:rsidR="006E1796" w:rsidRPr="006D3E21" w:rsidRDefault="006E1796" w:rsidP="002F748D">
            <w:pPr>
              <w:pStyle w:val="BMSBodyText"/>
              <w:rPr>
                <w:b/>
              </w:rPr>
            </w:pPr>
            <w:r w:rsidRPr="006D3E21">
              <w:rPr>
                <w:b/>
              </w:rPr>
              <w:t>Title</w:t>
            </w:r>
          </w:p>
        </w:tc>
      </w:tr>
      <w:tr w:rsidR="006E1796" w:rsidRPr="009A5868" w14:paraId="218496CF" w14:textId="77777777" w:rsidTr="00F11594">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C" w14:textId="750764EE" w:rsidR="006E1796" w:rsidRPr="009A5868" w:rsidRDefault="00AD176C" w:rsidP="002F748D">
            <w:pPr>
              <w:pStyle w:val="BMSBodyText"/>
            </w:pPr>
            <w:hyperlink r:id="rId42" w:history="1">
              <w:r w:rsidR="00B04168" w:rsidRPr="00B04168">
                <w:rPr>
                  <w:rStyle w:val="Hyperlink"/>
                </w:rPr>
                <w:t>101</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D" w14:textId="77777777" w:rsidR="006E1796" w:rsidRPr="009A5868" w:rsidRDefault="006E1796" w:rsidP="002F748D">
            <w:pPr>
              <w:pStyle w:val="BMSBodyText"/>
            </w:pPr>
            <w:r>
              <w:t>Group Standard</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CE" w14:textId="77777777" w:rsidR="006E1796" w:rsidRPr="009A5868" w:rsidRDefault="006E1796" w:rsidP="002F748D">
            <w:pPr>
              <w:pStyle w:val="BMSBodyText"/>
            </w:pPr>
            <w:r>
              <w:t>Major Incident Response</w:t>
            </w:r>
          </w:p>
        </w:tc>
      </w:tr>
      <w:tr w:rsidR="00355D22" w:rsidRPr="009A5868" w14:paraId="7563C413" w14:textId="77777777" w:rsidTr="00F11594">
        <w:trPr>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FB0EF8" w14:textId="64280E61" w:rsidR="00355D22" w:rsidRPr="00355D22" w:rsidRDefault="00AD176C" w:rsidP="002F748D">
            <w:pPr>
              <w:pStyle w:val="BMSBodyText"/>
            </w:pPr>
            <w:hyperlink r:id="rId43" w:history="1">
              <w:r w:rsidR="00355D22" w:rsidRPr="006317F7">
                <w:rPr>
                  <w:rFonts w:eastAsiaTheme="minorEastAsia"/>
                  <w:color w:val="0000FF"/>
                  <w:u w:val="single"/>
                </w:rPr>
                <w:t>HSES-PR-0004</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7A1E5A" w14:textId="6FBC8A88" w:rsidR="00355D22" w:rsidRDefault="00355D22"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B4FDF" w14:textId="7F67181A" w:rsidR="00355D22" w:rsidRDefault="00355D22" w:rsidP="002F748D">
            <w:pPr>
              <w:pStyle w:val="BMSBodyText"/>
            </w:pPr>
            <w:r w:rsidRPr="006317F7">
              <w:rPr>
                <w:rFonts w:eastAsiaTheme="minorEastAsia"/>
              </w:rPr>
              <w:t>Control of HSES Derogation</w:t>
            </w:r>
          </w:p>
        </w:tc>
      </w:tr>
      <w:tr w:rsidR="00355D22" w:rsidRPr="009A5868" w14:paraId="5B4F008D" w14:textId="77777777" w:rsidTr="00F11594">
        <w:trPr>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2F6FAD" w14:textId="68C2F8D8" w:rsidR="00355D22" w:rsidRPr="00746E7E" w:rsidRDefault="00355D22" w:rsidP="002F748D">
            <w:pPr>
              <w:pStyle w:val="BMSBodyText"/>
              <w:rPr>
                <w:color w:val="FF0000"/>
              </w:rPr>
            </w:pPr>
            <w:r>
              <w:rPr>
                <w:color w:val="FF0000"/>
              </w:rPr>
              <w:t>MSC-PR-0002</w:t>
            </w:r>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DC08E7" w14:textId="1AD16DC2" w:rsidR="00355D22" w:rsidRDefault="00355D22"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4E6393" w14:textId="02D14837" w:rsidR="00355D22" w:rsidRDefault="00355D22" w:rsidP="002F748D">
            <w:pPr>
              <w:pStyle w:val="BMSBodyText"/>
            </w:pPr>
            <w:r>
              <w:t>Joint Venture/Alliance Business Management System (BMS) Assessment</w:t>
            </w:r>
          </w:p>
        </w:tc>
      </w:tr>
      <w:tr w:rsidR="006E1796" w:rsidRPr="009A5868" w14:paraId="218496D3" w14:textId="77777777" w:rsidTr="00F11594">
        <w:trPr>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0" w14:textId="4932A51F" w:rsidR="006E1796" w:rsidRPr="00B04168" w:rsidRDefault="00AD176C" w:rsidP="002F748D">
            <w:pPr>
              <w:pStyle w:val="BMSBodyText"/>
            </w:pPr>
            <w:hyperlink r:id="rId44" w:history="1">
              <w:r w:rsidR="006E1796" w:rsidRPr="00B04168">
                <w:rPr>
                  <w:rStyle w:val="Hyperlink"/>
                </w:rPr>
                <w:t>HSF-PR-0005</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1" w14:textId="77777777" w:rsidR="006E1796" w:rsidRPr="009A5868" w:rsidRDefault="006E1796"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2" w14:textId="77777777" w:rsidR="006E1796" w:rsidRPr="009A5868" w:rsidRDefault="006E1796" w:rsidP="002F748D">
            <w:pPr>
              <w:pStyle w:val="BMSBodyText"/>
            </w:pPr>
            <w:r>
              <w:t>Incident Reporting &amp; Investigation</w:t>
            </w:r>
          </w:p>
        </w:tc>
      </w:tr>
      <w:tr w:rsidR="006E1796" w:rsidRPr="009A5868" w14:paraId="218496D7"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4" w14:textId="0A6EEB7C" w:rsidR="006E1796" w:rsidRPr="009A5868" w:rsidRDefault="00AD176C" w:rsidP="002F748D">
            <w:pPr>
              <w:pStyle w:val="BMSBodyText"/>
            </w:pPr>
            <w:hyperlink r:id="rId45" w:history="1">
              <w:r w:rsidR="006E1796" w:rsidRPr="006A4F35">
                <w:rPr>
                  <w:rStyle w:val="Hyperlink"/>
                </w:rPr>
                <w:t>HSF-PR-0009</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5" w14:textId="77777777" w:rsidR="006E1796" w:rsidRPr="009A5868" w:rsidRDefault="006E1796"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6" w14:textId="41E78775" w:rsidR="006E1796" w:rsidRPr="009A5868" w:rsidRDefault="00355D22" w:rsidP="00355D22">
            <w:pPr>
              <w:pStyle w:val="BMSBodyText"/>
            </w:pPr>
            <w:r>
              <w:t xml:space="preserve">Fire Prevention, </w:t>
            </w:r>
            <w:r w:rsidR="006E1796">
              <w:t>Control</w:t>
            </w:r>
            <w:r>
              <w:t xml:space="preserve"> and Hot Works</w:t>
            </w:r>
          </w:p>
        </w:tc>
      </w:tr>
      <w:tr w:rsidR="006E1796" w:rsidRPr="009A5868" w14:paraId="218496DB"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8" w14:textId="77777777" w:rsidR="006E1796" w:rsidRPr="009A5868" w:rsidRDefault="00AD176C" w:rsidP="002F748D">
            <w:pPr>
              <w:pStyle w:val="BMSBodyText"/>
            </w:pPr>
            <w:hyperlink r:id="rId46" w:history="1">
              <w:r w:rsidR="006E1796" w:rsidRPr="00C462EE">
                <w:rPr>
                  <w:rStyle w:val="Hyperlink"/>
                </w:rPr>
                <w:t>HSF-PR-0008</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9" w14:textId="77777777" w:rsidR="006E1796" w:rsidRPr="009A5868" w:rsidRDefault="006E1796"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A" w14:textId="77777777" w:rsidR="006E1796" w:rsidRPr="009A5868" w:rsidRDefault="006E1796" w:rsidP="002F748D">
            <w:pPr>
              <w:pStyle w:val="BMSBodyText"/>
            </w:pPr>
            <w:r>
              <w:t>First Aid</w:t>
            </w:r>
          </w:p>
        </w:tc>
      </w:tr>
      <w:tr w:rsidR="006E1796" w:rsidRPr="009A5868" w14:paraId="218496DF"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C" w14:textId="0D12DA03" w:rsidR="006E1796" w:rsidRPr="00F11594" w:rsidRDefault="00AD176C" w:rsidP="002F748D">
            <w:pPr>
              <w:pStyle w:val="BMSBodyText"/>
              <w:rPr>
                <w:color w:val="FF0000"/>
              </w:rPr>
            </w:pPr>
            <w:hyperlink r:id="rId47" w:history="1">
              <w:r w:rsidR="006E1796" w:rsidRPr="007321CC">
                <w:rPr>
                  <w:rStyle w:val="Hyperlink"/>
                </w:rPr>
                <w:t>HSF-PR-0020</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D" w14:textId="77777777" w:rsidR="006E1796" w:rsidRDefault="006E1796"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DE" w14:textId="77777777" w:rsidR="006E1796" w:rsidRDefault="006E1796" w:rsidP="002F748D">
            <w:pPr>
              <w:pStyle w:val="BMSBodyText"/>
            </w:pPr>
            <w:r>
              <w:t>Confined Spaces</w:t>
            </w:r>
          </w:p>
        </w:tc>
      </w:tr>
      <w:tr w:rsidR="006E1796" w:rsidRPr="009A5868" w14:paraId="218496E3"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0" w14:textId="57E5E24D" w:rsidR="006E1796" w:rsidRDefault="00AD176C" w:rsidP="002F748D">
            <w:pPr>
              <w:pStyle w:val="BMSBodyText"/>
            </w:pPr>
            <w:hyperlink r:id="rId48" w:history="1">
              <w:r w:rsidR="00355D22" w:rsidRPr="00355D22">
                <w:rPr>
                  <w:rStyle w:val="Hyperlink"/>
                  <w:rFonts w:cs="Arial"/>
                </w:rPr>
                <w:t>HSF-PR-0016</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1" w14:textId="77777777" w:rsidR="006E1796" w:rsidRDefault="006E1796"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2" w14:textId="77777777" w:rsidR="006E1796" w:rsidRDefault="006E1796" w:rsidP="002F748D">
            <w:pPr>
              <w:pStyle w:val="BMSBodyText"/>
            </w:pPr>
            <w:r>
              <w:t>Excavations</w:t>
            </w:r>
          </w:p>
        </w:tc>
      </w:tr>
      <w:tr w:rsidR="00746E7E" w:rsidRPr="009A5868" w14:paraId="218496E7"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4" w14:textId="6EC70C8E" w:rsidR="00746E7E" w:rsidRDefault="00AD176C" w:rsidP="002F748D">
            <w:pPr>
              <w:pStyle w:val="BMSBodyText"/>
            </w:pPr>
            <w:hyperlink r:id="rId49" w:history="1">
              <w:r w:rsidR="00746E7E" w:rsidRPr="007321CC">
                <w:rPr>
                  <w:rStyle w:val="Hyperlink"/>
                </w:rPr>
                <w:t>HSF-PR-0063</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5" w14:textId="77777777" w:rsidR="00746E7E" w:rsidRDefault="00746E7E"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6" w14:textId="77777777" w:rsidR="00746E7E" w:rsidRDefault="00746E7E" w:rsidP="002F748D">
            <w:pPr>
              <w:pStyle w:val="BMSBodyText"/>
            </w:pPr>
            <w:r>
              <w:t>Work at Height</w:t>
            </w:r>
          </w:p>
        </w:tc>
      </w:tr>
      <w:tr w:rsidR="00D63D0A" w:rsidRPr="009A5868" w14:paraId="4E3F70BA"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338936" w14:textId="60FCB8F7" w:rsidR="00D63D0A" w:rsidRDefault="00AD176C" w:rsidP="002F748D">
            <w:pPr>
              <w:pStyle w:val="BMSBodyText"/>
            </w:pPr>
            <w:hyperlink r:id="rId50" w:history="1">
              <w:r w:rsidR="00D63D0A" w:rsidRPr="00D63D0A">
                <w:rPr>
                  <w:rStyle w:val="Hyperlink"/>
                </w:rPr>
                <w:t>PRM-PR-0001</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2399B0" w14:textId="583345F5" w:rsidR="00D63D0A" w:rsidRDefault="00D63D0A"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CBA9D8" w14:textId="3FC76C83" w:rsidR="00D63D0A" w:rsidRDefault="00D63D0A" w:rsidP="002F748D">
            <w:pPr>
              <w:pStyle w:val="BMSBodyText"/>
            </w:pPr>
            <w:r>
              <w:t>Project Management Plan (incorporating Health, Safety, Quality and Sustainability Management Plans)</w:t>
            </w:r>
          </w:p>
        </w:tc>
      </w:tr>
      <w:tr w:rsidR="00517F60" w:rsidRPr="009A5868" w14:paraId="3A090C04"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7AC688" w14:textId="426578D7" w:rsidR="00517F60" w:rsidRDefault="00AD176C" w:rsidP="002F748D">
            <w:pPr>
              <w:pStyle w:val="BMSBodyText"/>
            </w:pPr>
            <w:hyperlink r:id="rId51" w:history="1">
              <w:r w:rsidR="00517F60" w:rsidRPr="006E798C">
                <w:rPr>
                  <w:rStyle w:val="Hyperlink"/>
                </w:rPr>
                <w:t>HSES-RM-0003a</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1F122B" w14:textId="63250FD3" w:rsidR="00517F60" w:rsidRDefault="00517F60" w:rsidP="002F748D">
            <w:pPr>
              <w:pStyle w:val="BMSBodyText"/>
            </w:pPr>
            <w:r>
              <w:t>Reference Material</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08CF64" w14:textId="081EC362" w:rsidR="00517F60" w:rsidRDefault="00517F60" w:rsidP="002F748D">
            <w:pPr>
              <w:pStyle w:val="BMSBodyText"/>
            </w:pPr>
            <w:r>
              <w:rPr>
                <w:rFonts w:cs="Arial"/>
              </w:rPr>
              <w:t>Making preparations for evacuation of disabled persons</w:t>
            </w:r>
          </w:p>
        </w:tc>
      </w:tr>
      <w:tr w:rsidR="00923BAB" w:rsidRPr="009A5868" w14:paraId="7D8403DD" w14:textId="77777777" w:rsidTr="00C72A21">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C5B40C" w14:textId="77777777" w:rsidR="00923BAB" w:rsidRDefault="00AD176C" w:rsidP="00C72A21">
            <w:pPr>
              <w:pStyle w:val="BMSBodyText"/>
            </w:pPr>
            <w:hyperlink r:id="rId52" w:history="1">
              <w:r w:rsidR="00923BAB" w:rsidRPr="00B1668B">
                <w:rPr>
                  <w:rStyle w:val="Hyperlink"/>
                  <w:rFonts w:cs="Arial"/>
                </w:rPr>
                <w:t>ENV-RM-0005a</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9925B2" w14:textId="77777777" w:rsidR="00923BAB" w:rsidRDefault="00923BAB" w:rsidP="00C72A21">
            <w:pPr>
              <w:pStyle w:val="BMSBodyText"/>
            </w:pPr>
            <w:r w:rsidRPr="00E511F4">
              <w:t>Reference Material</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4808BE" w14:textId="77777777" w:rsidR="00923BAB" w:rsidRDefault="00923BAB" w:rsidP="00C72A21">
            <w:pPr>
              <w:pStyle w:val="BMSBodyText"/>
              <w:rPr>
                <w:rFonts w:cs="Arial"/>
              </w:rPr>
            </w:pPr>
            <w:r w:rsidRPr="00E511F4">
              <w:rPr>
                <w:rFonts w:cs="Arial"/>
              </w:rPr>
              <w:t>Environmental Incidents</w:t>
            </w:r>
          </w:p>
        </w:tc>
      </w:tr>
      <w:tr w:rsidR="006E1796" w:rsidRPr="009A5868" w14:paraId="218496EB"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8" w14:textId="4AB279C5" w:rsidR="006E1796" w:rsidRPr="00F11594" w:rsidRDefault="00AD176C" w:rsidP="002F748D">
            <w:pPr>
              <w:pStyle w:val="BMSBodyText"/>
              <w:rPr>
                <w:color w:val="FF0000"/>
              </w:rPr>
            </w:pPr>
            <w:hyperlink r:id="rId53" w:history="1">
              <w:r w:rsidR="00FA4914" w:rsidRPr="00FA4914">
                <w:rPr>
                  <w:rStyle w:val="Hyperlink"/>
                  <w:rFonts w:cs="Arial"/>
                </w:rPr>
                <w:t>ENV-RM-0010a</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9" w14:textId="77777777" w:rsidR="006E1796" w:rsidRDefault="006E1796" w:rsidP="002F748D">
            <w:pPr>
              <w:pStyle w:val="BMSBodyText"/>
            </w:pPr>
            <w:r>
              <w:t>Reference Material</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A" w14:textId="6D1C3DF4" w:rsidR="006E1796" w:rsidRDefault="00FA4914" w:rsidP="00FA4914">
            <w:pPr>
              <w:pStyle w:val="BMSBodyText"/>
            </w:pPr>
            <w:r>
              <w:rPr>
                <w:rFonts w:cs="Arial"/>
              </w:rPr>
              <w:t>Silt Mitigation Measures</w:t>
            </w:r>
          </w:p>
        </w:tc>
      </w:tr>
      <w:tr w:rsidR="006E1796" w:rsidRPr="009A5868" w14:paraId="218496EF"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C" w14:textId="7C360AAC" w:rsidR="006E1796" w:rsidRPr="00355D22" w:rsidRDefault="00AD176C" w:rsidP="00355D22">
            <w:pPr>
              <w:pStyle w:val="BMSBodyText"/>
            </w:pPr>
            <w:hyperlink r:id="rId54" w:history="1">
              <w:r w:rsidR="00355D22" w:rsidRPr="00355D22">
                <w:rPr>
                  <w:rStyle w:val="Hyperlink"/>
                  <w:rFonts w:cs="Arial"/>
                </w:rPr>
                <w:t>ENV-RM-0019a</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D" w14:textId="77777777" w:rsidR="006E1796" w:rsidRDefault="006E1796" w:rsidP="002F748D">
            <w:pPr>
              <w:pStyle w:val="BMSBodyText"/>
            </w:pPr>
            <w:r>
              <w:t>Reference Material</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EE" w14:textId="3D4E1400" w:rsidR="006E1796" w:rsidRPr="00B930B0" w:rsidRDefault="00355D22" w:rsidP="002F748D">
            <w:pPr>
              <w:pStyle w:val="BMSBodyText"/>
            </w:pPr>
            <w:r>
              <w:t>Working Near Watercourses England and Wales</w:t>
            </w:r>
          </w:p>
        </w:tc>
      </w:tr>
      <w:tr w:rsidR="00355D22" w:rsidRPr="009A5868" w14:paraId="5E12C67C"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33C480" w14:textId="4E142D3B" w:rsidR="00355D22" w:rsidRDefault="00AD176C" w:rsidP="00355D22">
            <w:pPr>
              <w:pStyle w:val="BMSBodyText"/>
              <w:rPr>
                <w:rFonts w:cs="Arial"/>
              </w:rPr>
            </w:pPr>
            <w:hyperlink r:id="rId55" w:history="1">
              <w:r w:rsidR="00355D22" w:rsidRPr="00355D22">
                <w:rPr>
                  <w:rStyle w:val="Hyperlink"/>
                  <w:rFonts w:cs="Arial"/>
                </w:rPr>
                <w:t>ENV-RM-0019b</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062D0F" w14:textId="77180061" w:rsidR="00355D22" w:rsidRDefault="00355D22" w:rsidP="002F748D">
            <w:pPr>
              <w:pStyle w:val="BMSBodyText"/>
            </w:pPr>
            <w:r>
              <w:t>Reference Material</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FB41A9" w14:textId="6ED3822C" w:rsidR="00355D22" w:rsidRDefault="00355D22" w:rsidP="002F748D">
            <w:pPr>
              <w:pStyle w:val="BMSBodyText"/>
            </w:pPr>
            <w:r>
              <w:t>Working Near Watercourses Scotland</w:t>
            </w:r>
          </w:p>
        </w:tc>
      </w:tr>
      <w:tr w:rsidR="00676DF2" w:rsidRPr="009A5868" w14:paraId="22930BD2"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C7199" w14:textId="11E0361E" w:rsidR="00676DF2" w:rsidRDefault="00AD176C" w:rsidP="00355D22">
            <w:pPr>
              <w:pStyle w:val="BMSBodyText"/>
            </w:pPr>
            <w:hyperlink r:id="rId56" w:history="1">
              <w:r w:rsidR="00676DF2" w:rsidRPr="00676DF2">
                <w:rPr>
                  <w:rStyle w:val="Hyperlink"/>
                </w:rPr>
                <w:t>ENV-RM-0018a</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5EDF49" w14:textId="3A06A65B" w:rsidR="00676DF2" w:rsidRDefault="00676DF2" w:rsidP="002F748D">
            <w:pPr>
              <w:pStyle w:val="BMSBodyText"/>
            </w:pPr>
            <w:r>
              <w:t>Reference Material</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A8D227" w14:textId="2C28BD69" w:rsidR="00676DF2" w:rsidRDefault="00676DF2" w:rsidP="002F748D">
            <w:pPr>
              <w:pStyle w:val="BMSBodyText"/>
            </w:pPr>
            <w:r>
              <w:t>Spill Management and Response</w:t>
            </w:r>
          </w:p>
        </w:tc>
      </w:tr>
      <w:tr w:rsidR="007D2A40" w:rsidRPr="009A5868" w14:paraId="1F1ADCC1"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0B2290" w14:textId="33F5FE53" w:rsidR="007D2A40" w:rsidRDefault="00AD176C" w:rsidP="00355D22">
            <w:pPr>
              <w:pStyle w:val="BMSBodyText"/>
            </w:pPr>
            <w:hyperlink r:id="rId57" w:history="1">
              <w:r w:rsidR="007D2A40" w:rsidRPr="007D2A40">
                <w:rPr>
                  <w:rStyle w:val="Hyperlink"/>
                </w:rPr>
                <w:t>ENG-PR-0101</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39DDF4" w14:textId="3E33B468" w:rsidR="007D2A40" w:rsidRDefault="007D2A40" w:rsidP="002F748D">
            <w:pPr>
              <w:pStyle w:val="BMSBodyText"/>
            </w:pPr>
            <w:r>
              <w:t>Procedure</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04CC35" w14:textId="609CC1C9" w:rsidR="007D2A40" w:rsidRDefault="007D2A40" w:rsidP="002F748D">
            <w:pPr>
              <w:pStyle w:val="BMSBodyText"/>
            </w:pPr>
            <w:r>
              <w:t>Management of Temporary Works</w:t>
            </w:r>
          </w:p>
        </w:tc>
      </w:tr>
      <w:tr w:rsidR="006E22D6" w:rsidRPr="009A5868" w14:paraId="3FF06642" w14:textId="77777777" w:rsidTr="00F1159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46B34F" w14:textId="6D7C644B" w:rsidR="006E22D6" w:rsidRDefault="00AD176C" w:rsidP="00355D22">
            <w:pPr>
              <w:pStyle w:val="BMSBodyText"/>
            </w:pPr>
            <w:hyperlink r:id="rId58" w:history="1">
              <w:r w:rsidR="006E22D6" w:rsidRPr="006E22D6">
                <w:rPr>
                  <w:rStyle w:val="Hyperlink"/>
                </w:rPr>
                <w:t>HSES-TF-0007c</w:t>
              </w:r>
            </w:hyperlink>
          </w:p>
        </w:tc>
        <w:tc>
          <w:tcPr>
            <w:tcW w:w="2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5997FF" w14:textId="524813B2" w:rsidR="006E22D6" w:rsidRDefault="006E22D6" w:rsidP="002F748D">
            <w:pPr>
              <w:pStyle w:val="BMSBodyText"/>
            </w:pPr>
            <w:r>
              <w:t>Reference Material</w:t>
            </w:r>
          </w:p>
        </w:tc>
        <w:tc>
          <w:tcPr>
            <w:tcW w:w="6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28D140" w14:textId="3228711A" w:rsidR="006E22D6" w:rsidRDefault="006E22D6" w:rsidP="002F748D">
            <w:pPr>
              <w:pStyle w:val="BMSBodyText"/>
            </w:pPr>
            <w:r>
              <w:t>Facilities Management Plan</w:t>
            </w:r>
          </w:p>
        </w:tc>
      </w:tr>
    </w:tbl>
    <w:p w14:paraId="218496F0" w14:textId="77777777" w:rsidR="006E1796" w:rsidRPr="009A5868" w:rsidRDefault="006E1796" w:rsidP="006E179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4961"/>
        <w:gridCol w:w="1843"/>
        <w:gridCol w:w="1843"/>
      </w:tblGrid>
      <w:tr w:rsidR="006E1796" w:rsidRPr="009A5868" w14:paraId="218496F2" w14:textId="77777777" w:rsidTr="00355D22">
        <w:trPr>
          <w:tblHeader/>
        </w:trPr>
        <w:tc>
          <w:tcPr>
            <w:tcW w:w="10598" w:type="dxa"/>
            <w:gridSpan w:val="4"/>
            <w:tcBorders>
              <w:bottom w:val="single" w:sz="4" w:space="0" w:color="BFBFBF" w:themeColor="background1" w:themeShade="BF"/>
            </w:tcBorders>
          </w:tcPr>
          <w:p w14:paraId="218496F1" w14:textId="77777777" w:rsidR="006E1796" w:rsidRPr="006E1796" w:rsidRDefault="006E1796" w:rsidP="00B04168">
            <w:pPr>
              <w:pStyle w:val="BMSMainHeading"/>
              <w:keepNext/>
            </w:pPr>
            <w:r w:rsidRPr="009A5868">
              <w:t>OuTPUTS</w:t>
            </w:r>
          </w:p>
        </w:tc>
      </w:tr>
      <w:tr w:rsidR="006E1796" w:rsidRPr="006D3E21" w14:paraId="218496F7" w14:textId="77777777" w:rsidTr="00355D22">
        <w:trPr>
          <w:tblHeader/>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3" w14:textId="77777777" w:rsidR="006E1796" w:rsidRPr="006D3E21" w:rsidRDefault="006E1796" w:rsidP="002F748D">
            <w:pPr>
              <w:pStyle w:val="BMSBodyText"/>
              <w:rPr>
                <w:b/>
              </w:rPr>
            </w:pPr>
            <w:r w:rsidRPr="006D3E21">
              <w:rPr>
                <w:b/>
              </w:rPr>
              <w:t>Reference No.</w:t>
            </w:r>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4" w14:textId="77777777" w:rsidR="006E1796" w:rsidRPr="006D3E21" w:rsidRDefault="006E1796" w:rsidP="002F748D">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5" w14:textId="77777777" w:rsidR="006E1796" w:rsidRPr="006D3E21" w:rsidRDefault="006E1796" w:rsidP="002F748D">
            <w:pPr>
              <w:pStyle w:val="BMSBodyText"/>
              <w:rPr>
                <w:b/>
              </w:rPr>
            </w:pPr>
            <w:r>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6" w14:textId="77777777" w:rsidR="006E1796" w:rsidRPr="006D3E21" w:rsidRDefault="006E1796" w:rsidP="002F748D">
            <w:pPr>
              <w:pStyle w:val="BMSBodyText"/>
              <w:rPr>
                <w:b/>
              </w:rPr>
            </w:pPr>
            <w:r w:rsidRPr="006D3E21">
              <w:rPr>
                <w:b/>
              </w:rPr>
              <w:t>Retention Period</w:t>
            </w:r>
          </w:p>
        </w:tc>
      </w:tr>
      <w:tr w:rsidR="006E1796" w:rsidRPr="009A5868" w14:paraId="218496FC" w14:textId="77777777" w:rsidTr="00355D2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8" w14:textId="77777777" w:rsidR="006E1796" w:rsidRPr="009A5868" w:rsidRDefault="00AD176C" w:rsidP="002F748D">
            <w:pPr>
              <w:pStyle w:val="BMSBodyText"/>
            </w:pPr>
            <w:hyperlink r:id="rId59" w:history="1">
              <w:r w:rsidR="00C462EE" w:rsidRPr="00C462EE">
                <w:rPr>
                  <w:rStyle w:val="Hyperlink"/>
                </w:rPr>
                <w:t>HSES-TF-0003a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9" w14:textId="77777777" w:rsidR="006E1796" w:rsidRPr="009A5868" w:rsidRDefault="006E1796" w:rsidP="002F748D">
            <w:pPr>
              <w:pStyle w:val="BMSBodyText"/>
            </w:pPr>
            <w:r w:rsidRPr="00460B91">
              <w:rPr>
                <w:rFonts w:cs="Arial"/>
              </w:rPr>
              <w:t>Emergency Response and Notification Matrix</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A" w14:textId="77777777" w:rsidR="006E1796" w:rsidRPr="009A5868" w:rsidRDefault="00CF746C" w:rsidP="002F748D">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B" w14:textId="77777777" w:rsidR="006E1796" w:rsidRPr="009A5868" w:rsidRDefault="00CF746C" w:rsidP="002F748D">
            <w:pPr>
              <w:pStyle w:val="BMSBodyText"/>
            </w:pPr>
            <w:r>
              <w:t>6/12 years</w:t>
            </w:r>
          </w:p>
        </w:tc>
      </w:tr>
      <w:tr w:rsidR="006E1796" w:rsidRPr="009A5868" w14:paraId="21849701" w14:textId="77777777" w:rsidTr="00355D22">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D" w14:textId="77777777" w:rsidR="006E1796" w:rsidRPr="009A5868" w:rsidRDefault="00AD176C" w:rsidP="002F748D">
            <w:pPr>
              <w:pStyle w:val="BMSBodyText"/>
            </w:pPr>
            <w:hyperlink r:id="rId60" w:history="1">
              <w:r w:rsidR="00C462EE" w:rsidRPr="00C462EE">
                <w:rPr>
                  <w:rStyle w:val="Hyperlink"/>
                </w:rPr>
                <w:t>HSES-TF-0003b</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E" w14:textId="77777777" w:rsidR="006E1796" w:rsidRPr="009A5868" w:rsidRDefault="006E1796" w:rsidP="006E1796">
            <w:pPr>
              <w:pStyle w:val="BMSBodyText"/>
            </w:pPr>
            <w:r w:rsidRPr="00FF0B97">
              <w:rPr>
                <w:bCs/>
              </w:rPr>
              <w:t>Project/Facility Organisation and Emergency Arrangements Chart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6FF" w14:textId="77777777" w:rsidR="006E1796" w:rsidRPr="009A5868" w:rsidRDefault="00CF746C" w:rsidP="002F748D">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700" w14:textId="77777777" w:rsidR="006E1796" w:rsidRPr="009A5868" w:rsidRDefault="00CF746C" w:rsidP="002F748D">
            <w:pPr>
              <w:pStyle w:val="BMSBodyText"/>
            </w:pPr>
            <w:r>
              <w:t>6/12 years</w:t>
            </w:r>
          </w:p>
        </w:tc>
      </w:tr>
      <w:tr w:rsidR="00492728" w:rsidRPr="009A5868" w14:paraId="6ACDC39D" w14:textId="77777777" w:rsidTr="00355D22">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F22B3E" w14:textId="78115FA2" w:rsidR="00492728" w:rsidRDefault="00AD176C" w:rsidP="002F748D">
            <w:pPr>
              <w:pStyle w:val="BMSBodyText"/>
            </w:pPr>
            <w:hyperlink r:id="rId61" w:history="1">
              <w:r w:rsidR="00492728" w:rsidRPr="00C7131D">
                <w:rPr>
                  <w:rStyle w:val="Hyperlink"/>
                </w:rPr>
                <w:t>HSES-TF-0003d</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71D126" w14:textId="3B89FB22" w:rsidR="00492728" w:rsidRPr="00FF0B97" w:rsidRDefault="00492728" w:rsidP="006E1796">
            <w:pPr>
              <w:pStyle w:val="BMSBodyText"/>
              <w:rPr>
                <w:bCs/>
              </w:rPr>
            </w:pPr>
            <w:r>
              <w:rPr>
                <w:rFonts w:cs="Arial"/>
              </w:rPr>
              <w:t>Emergency Response Plan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7180BD" w14:textId="37741F3E" w:rsidR="00492728" w:rsidRDefault="00492728" w:rsidP="002F748D">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495A5" w14:textId="7CDF69D5" w:rsidR="00492728" w:rsidRDefault="00492728" w:rsidP="002F748D">
            <w:pPr>
              <w:pStyle w:val="BMSBodyText"/>
            </w:pPr>
            <w:r>
              <w:t>6/12 Years</w:t>
            </w:r>
          </w:p>
        </w:tc>
      </w:tr>
      <w:tr w:rsidR="00492728" w:rsidRPr="009A5868" w14:paraId="14DF90D3" w14:textId="77777777" w:rsidTr="00355D22">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DD5B86" w14:textId="0BDB082A" w:rsidR="00492728" w:rsidRDefault="00AD176C" w:rsidP="002F748D">
            <w:pPr>
              <w:pStyle w:val="BMSBodyText"/>
            </w:pPr>
            <w:hyperlink r:id="rId62" w:history="1">
              <w:r w:rsidR="00492728" w:rsidRPr="00C7131D">
                <w:rPr>
                  <w:rStyle w:val="Hyperlink"/>
                </w:rPr>
                <w:t>HSES-TF-0003e</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0D1EA3" w14:textId="107049D8" w:rsidR="00492728" w:rsidRPr="00FF0B97" w:rsidRDefault="00492728" w:rsidP="006E1796">
            <w:pPr>
              <w:pStyle w:val="BMSBodyText"/>
              <w:rPr>
                <w:bCs/>
              </w:rPr>
            </w:pPr>
            <w:r>
              <w:rPr>
                <w:bCs/>
              </w:rPr>
              <w:t xml:space="preserve">Emergency Response Plan Performance Report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5D2FD4" w14:textId="3ECDA1F6" w:rsidR="00492728" w:rsidRDefault="00492728" w:rsidP="002F748D">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09EF9" w14:textId="71CB2093" w:rsidR="00492728" w:rsidRDefault="00492728" w:rsidP="002F748D">
            <w:pPr>
              <w:pStyle w:val="BMSBodyText"/>
            </w:pPr>
            <w:r>
              <w:t>6/12 Years</w:t>
            </w:r>
          </w:p>
        </w:tc>
      </w:tr>
      <w:tr w:rsidR="00492728" w:rsidRPr="009A5868" w14:paraId="21849706" w14:textId="77777777" w:rsidTr="00355D22">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702" w14:textId="0CF52921" w:rsidR="00492728" w:rsidRPr="006A4F35" w:rsidRDefault="00AD176C" w:rsidP="002F748D">
            <w:pPr>
              <w:pStyle w:val="BMSBodyText"/>
            </w:pPr>
            <w:hyperlink r:id="rId63" w:history="1">
              <w:r w:rsidR="00492728" w:rsidRPr="006A4F35">
                <w:rPr>
                  <w:rStyle w:val="Hyperlink"/>
                  <w:rFonts w:cs="Arial"/>
                </w:rPr>
                <w:t>HSF-SF-0009b</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703" w14:textId="77777777" w:rsidR="00492728" w:rsidRPr="006A4F35" w:rsidRDefault="00492728" w:rsidP="006E1796">
            <w:pPr>
              <w:pStyle w:val="BMSBodyText"/>
              <w:rPr>
                <w:bCs/>
              </w:rPr>
            </w:pPr>
            <w:r w:rsidRPr="006A4F35">
              <w:rPr>
                <w:rFonts w:cs="Arial"/>
              </w:rPr>
              <w:t>Emergency Evacuation and Drill Response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704" w14:textId="77777777" w:rsidR="00492728" w:rsidRPr="006A4F35" w:rsidRDefault="00492728" w:rsidP="002F748D">
            <w:pPr>
              <w:pStyle w:val="BMSBodyText"/>
            </w:pPr>
            <w:r w:rsidRPr="006A4F35">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49705" w14:textId="77777777" w:rsidR="00492728" w:rsidRPr="006A4F35" w:rsidRDefault="00492728" w:rsidP="002F748D">
            <w:pPr>
              <w:pStyle w:val="BMSBodyText"/>
            </w:pPr>
            <w:r w:rsidRPr="006A4F35">
              <w:t>6/12 years</w:t>
            </w:r>
          </w:p>
        </w:tc>
      </w:tr>
      <w:tr w:rsidR="00492728" w:rsidRPr="009A5868" w14:paraId="6946D5AB" w14:textId="77777777" w:rsidTr="00C72A21">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F34F0C" w14:textId="77777777" w:rsidR="00492728" w:rsidRDefault="00AD176C" w:rsidP="00C72A21">
            <w:pPr>
              <w:pStyle w:val="BMSBodyText"/>
            </w:pPr>
            <w:hyperlink r:id="rId64" w:history="1">
              <w:r w:rsidR="00492728" w:rsidRPr="00B1668B">
                <w:rPr>
                  <w:rStyle w:val="Hyperlink"/>
                </w:rPr>
                <w:t>ENV-SF-0004a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2C609D" w14:textId="77777777" w:rsidR="00492728" w:rsidRPr="006A4F35" w:rsidRDefault="00492728" w:rsidP="00C72A21">
            <w:pPr>
              <w:pStyle w:val="BMSBodyText"/>
              <w:rPr>
                <w:rFonts w:cs="Arial"/>
              </w:rPr>
            </w:pPr>
            <w:r>
              <w:rPr>
                <w:rFonts w:cs="Arial"/>
              </w:rPr>
              <w:t>Environmental Emergency Drill Response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835E66" w14:textId="77777777" w:rsidR="00492728" w:rsidRPr="006A4F35" w:rsidRDefault="00492728" w:rsidP="00C72A21">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C93018" w14:textId="77777777" w:rsidR="00492728" w:rsidRPr="006A4F35" w:rsidRDefault="00492728" w:rsidP="00C72A21">
            <w:pPr>
              <w:pStyle w:val="BMSBodyText"/>
            </w:pPr>
            <w:r>
              <w:t>6/12 years</w:t>
            </w:r>
          </w:p>
        </w:tc>
      </w:tr>
      <w:tr w:rsidR="00492728" w:rsidRPr="009A5868" w14:paraId="460EFA96" w14:textId="77777777" w:rsidTr="00355D22">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10AB9B" w14:textId="76482D4A" w:rsidR="00492728" w:rsidRDefault="00AD176C" w:rsidP="002F748D">
            <w:pPr>
              <w:pStyle w:val="BMSBodyText"/>
            </w:pPr>
            <w:hyperlink r:id="rId65" w:history="1">
              <w:r w:rsidR="00492728">
                <w:rPr>
                  <w:rStyle w:val="Hyperlink"/>
                </w:rPr>
                <w:t>HSES-TF-0003c</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940391" w14:textId="4B4B4198" w:rsidR="00492728" w:rsidRPr="006A4F35" w:rsidRDefault="00492728" w:rsidP="006E1796">
            <w:pPr>
              <w:pStyle w:val="BMSBodyText"/>
              <w:rPr>
                <w:rFonts w:cs="Arial"/>
              </w:rPr>
            </w:pPr>
            <w:r>
              <w:rPr>
                <w:rFonts w:cs="Arial"/>
              </w:rPr>
              <w:t>Personal Emergency Evacuation Plan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59BC9A" w14:textId="212044E1" w:rsidR="00492728" w:rsidRPr="006A4F35" w:rsidRDefault="00492728" w:rsidP="002F748D">
            <w:pPr>
              <w:pStyle w:val="BMSBodyText"/>
            </w:pPr>
            <w:r>
              <w:t>Line Manager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A51B23" w14:textId="6DFF2B5A" w:rsidR="00492728" w:rsidRPr="006A4F35" w:rsidRDefault="00492728" w:rsidP="002F748D">
            <w:pPr>
              <w:pStyle w:val="BMSBodyText"/>
            </w:pPr>
            <w:r>
              <w:t>Where required</w:t>
            </w:r>
          </w:p>
        </w:tc>
      </w:tr>
      <w:tr w:rsidR="00492728" w:rsidRPr="009A5868" w14:paraId="798FB1A1" w14:textId="77777777" w:rsidTr="00355D22">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CDA563" w14:textId="700DBFF5" w:rsidR="00492728" w:rsidRDefault="00AD176C" w:rsidP="002F748D">
            <w:pPr>
              <w:pStyle w:val="BMSBodyText"/>
            </w:pPr>
            <w:hyperlink r:id="rId66" w:history="1">
              <w:r w:rsidR="00492728" w:rsidRPr="00E66736">
                <w:rPr>
                  <w:rStyle w:val="Hyperlink"/>
                </w:rPr>
                <w:t>ENV-SF-0018a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4E9BA3" w14:textId="2BF0CBC1" w:rsidR="00492728" w:rsidRDefault="00492728" w:rsidP="006E1796">
            <w:pPr>
              <w:pStyle w:val="BMSBodyText"/>
              <w:rPr>
                <w:rFonts w:cs="Arial"/>
              </w:rPr>
            </w:pPr>
            <w:r w:rsidRPr="00E66736">
              <w:rPr>
                <w:rFonts w:cs="Arial"/>
              </w:rPr>
              <w:t>Spill Environmenta</w:t>
            </w:r>
            <w:r>
              <w:rPr>
                <w:rFonts w:cs="Arial"/>
              </w:rPr>
              <w:t>l Emergency Drill</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B5796F" w14:textId="3D9FB7E5" w:rsidR="00492728" w:rsidRDefault="00492728" w:rsidP="002F748D">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005A2A" w14:textId="335EAD26" w:rsidR="00492728" w:rsidRDefault="00492728" w:rsidP="002F748D">
            <w:pPr>
              <w:pStyle w:val="BMSBodyText"/>
            </w:pPr>
            <w:r>
              <w:t>6/12 years</w:t>
            </w:r>
          </w:p>
        </w:tc>
      </w:tr>
    </w:tbl>
    <w:p w14:paraId="21849707" w14:textId="77777777" w:rsidR="006E1796" w:rsidRPr="006E1796" w:rsidRDefault="006E1796" w:rsidP="006D3E21">
      <w:pPr>
        <w:pStyle w:val="BMSBodyText"/>
        <w:rPr>
          <w:b/>
          <w:caps/>
        </w:rPr>
      </w:pPr>
    </w:p>
    <w:sectPr w:rsidR="006E1796" w:rsidRPr="006E1796" w:rsidSect="006D3E21">
      <w:headerReference w:type="even" r:id="rId67"/>
      <w:headerReference w:type="default" r:id="rId68"/>
      <w:footerReference w:type="default" r:id="rId69"/>
      <w:headerReference w:type="first" r:id="rId70"/>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4970A" w14:textId="77777777" w:rsidR="006133BB" w:rsidRDefault="006133BB" w:rsidP="0003527C">
      <w:pPr>
        <w:spacing w:after="0" w:line="240" w:lineRule="auto"/>
      </w:pPr>
      <w:r>
        <w:separator/>
      </w:r>
    </w:p>
  </w:endnote>
  <w:endnote w:type="continuationSeparator" w:id="0">
    <w:p w14:paraId="2184970B" w14:textId="77777777" w:rsidR="006133BB" w:rsidRDefault="006133BB"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21849715" w14:textId="77777777" w:rsidTr="00170690">
      <w:tc>
        <w:tcPr>
          <w:tcW w:w="2235" w:type="dxa"/>
        </w:tcPr>
        <w:p w14:paraId="21849712" w14:textId="77777777" w:rsidR="000512D3" w:rsidRPr="00170690" w:rsidRDefault="000512D3" w:rsidP="00056DB8">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21849713" w14:textId="7BCBC771" w:rsidR="000512D3" w:rsidRPr="00170690" w:rsidRDefault="006E22D6" w:rsidP="00056DB8">
              <w:pPr>
                <w:pStyle w:val="BMSFooterText"/>
                <w:rPr>
                  <w:sz w:val="18"/>
                </w:rPr>
              </w:pPr>
              <w:r>
                <w:rPr>
                  <w:sz w:val="18"/>
                  <w:lang w:val="en-GB"/>
                </w:rPr>
                <w:t>Robbie Birks</w:t>
              </w:r>
            </w:p>
          </w:tc>
        </w:sdtContent>
      </w:sdt>
      <w:tc>
        <w:tcPr>
          <w:tcW w:w="3866" w:type="dxa"/>
        </w:tcPr>
        <w:p w14:paraId="21849714"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2184971C" w14:textId="77777777" w:rsidTr="00170690">
      <w:tc>
        <w:tcPr>
          <w:tcW w:w="2235" w:type="dxa"/>
        </w:tcPr>
        <w:p w14:paraId="21849716"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1-16T00:00:00Z">
            <w:dateFormat w:val="dd/MM/yyyy"/>
            <w:lid w:val="en-GB"/>
            <w:storeMappedDataAs w:val="dateTime"/>
            <w:calendar w:val="gregorian"/>
          </w:date>
        </w:sdtPr>
        <w:sdtEndPr/>
        <w:sdtContent>
          <w:tc>
            <w:tcPr>
              <w:tcW w:w="1638" w:type="dxa"/>
            </w:tcPr>
            <w:p w14:paraId="21849717" w14:textId="63963A14" w:rsidR="000512D3" w:rsidRPr="00170690" w:rsidRDefault="007D2A40" w:rsidP="00056DB8">
              <w:pPr>
                <w:pStyle w:val="BMSFooterText"/>
                <w:rPr>
                  <w:sz w:val="18"/>
                </w:rPr>
              </w:pPr>
              <w:r>
                <w:rPr>
                  <w:sz w:val="18"/>
                  <w:lang w:val="en-GB"/>
                </w:rPr>
                <w:t>16/01/2019</w:t>
              </w:r>
            </w:p>
          </w:tc>
        </w:sdtContent>
      </w:sdt>
      <w:tc>
        <w:tcPr>
          <w:tcW w:w="1251" w:type="dxa"/>
        </w:tcPr>
        <w:p w14:paraId="21849718"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6E22D6">
            <w:rPr>
              <w:noProof/>
              <w:sz w:val="18"/>
            </w:rPr>
            <w:t>5</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6E22D6">
            <w:rPr>
              <w:noProof/>
              <w:sz w:val="18"/>
            </w:rPr>
            <w:t>5</w:t>
          </w:r>
          <w:r w:rsidR="00FA7BD4" w:rsidRPr="00170690">
            <w:rPr>
              <w:noProof/>
              <w:sz w:val="18"/>
            </w:rPr>
            <w:fldChar w:fldCharType="end"/>
          </w:r>
        </w:p>
      </w:tc>
      <w:tc>
        <w:tcPr>
          <w:tcW w:w="914" w:type="dxa"/>
        </w:tcPr>
        <w:p w14:paraId="21849719"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2184971A" w14:textId="5217DBD5" w:rsidR="000512D3" w:rsidRPr="00170690" w:rsidRDefault="007D2A40" w:rsidP="00056DB8">
              <w:pPr>
                <w:pStyle w:val="BMSFooterText"/>
                <w:rPr>
                  <w:sz w:val="18"/>
                </w:rPr>
              </w:pPr>
              <w:r>
                <w:rPr>
                  <w:sz w:val="18"/>
                  <w:lang w:val="en-GB"/>
                </w:rPr>
                <w:t>1.5</w:t>
              </w:r>
            </w:p>
          </w:tc>
        </w:sdtContent>
      </w:sdt>
      <w:tc>
        <w:tcPr>
          <w:tcW w:w="3866" w:type="dxa"/>
        </w:tcPr>
        <w:p w14:paraId="2184971B" w14:textId="77777777"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2184971D"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49708" w14:textId="77777777" w:rsidR="006133BB" w:rsidRDefault="006133BB" w:rsidP="0003527C">
      <w:pPr>
        <w:spacing w:after="0" w:line="240" w:lineRule="auto"/>
      </w:pPr>
      <w:r>
        <w:separator/>
      </w:r>
    </w:p>
  </w:footnote>
  <w:footnote w:type="continuationSeparator" w:id="0">
    <w:p w14:paraId="21849709" w14:textId="77777777" w:rsidR="006133BB" w:rsidRDefault="006133BB"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970C" w14:textId="77777777" w:rsidR="00E2551F" w:rsidRDefault="00AD176C">
    <w:pPr>
      <w:pStyle w:val="Header"/>
    </w:pPr>
    <w:r>
      <w:rPr>
        <w:noProof/>
        <w:lang w:val="en-GB" w:eastAsia="en-GB"/>
      </w:rPr>
      <w:pict w14:anchorId="218497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21849710" w14:textId="77777777" w:rsidTr="00056DB8">
      <w:trPr>
        <w:cantSplit/>
        <w:trHeight w:hRule="exact" w:val="1077"/>
      </w:trPr>
      <w:tc>
        <w:tcPr>
          <w:tcW w:w="2977" w:type="dxa"/>
        </w:tcPr>
        <w:p w14:paraId="2184970D" w14:textId="77777777" w:rsidR="000512D3" w:rsidRDefault="000512D3" w:rsidP="00056DB8">
          <w:r>
            <w:rPr>
              <w:noProof/>
              <w:lang w:val="en-GB" w:eastAsia="en-GB"/>
            </w:rPr>
            <w:drawing>
              <wp:anchor distT="0" distB="0" distL="114300" distR="114300" simplePos="0" relativeHeight="251659264" behindDoc="0" locked="0" layoutInCell="1" allowOverlap="1" wp14:anchorId="21849720" wp14:editId="21849721">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2184970E" w14:textId="77777777" w:rsidR="00ED1522" w:rsidRDefault="00CF746C" w:rsidP="0003108D">
              <w:pPr>
                <w:pStyle w:val="BMSTitleinHeader"/>
                <w:rPr>
                  <w:kern w:val="0"/>
                  <w:szCs w:val="28"/>
                </w:rPr>
              </w:pPr>
              <w:r>
                <w:rPr>
                  <w:kern w:val="0"/>
                  <w:szCs w:val="28"/>
                </w:rPr>
                <w:t>Emergency Arrangements</w:t>
              </w:r>
            </w:p>
          </w:sdtContent>
        </w:sdt>
        <w:p w14:paraId="2184970F" w14:textId="24267BB9" w:rsidR="000512D3" w:rsidRDefault="00AD176C"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7321CC">
                <w:rPr>
                  <w:kern w:val="0"/>
                  <w:szCs w:val="28"/>
                </w:rPr>
                <w:t>HSES-PR-0003</w:t>
              </w:r>
            </w:sdtContent>
          </w:sdt>
        </w:p>
      </w:tc>
    </w:tr>
  </w:tbl>
  <w:p w14:paraId="21849711"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971E" w14:textId="77777777" w:rsidR="00E2551F" w:rsidRDefault="00AD176C">
    <w:pPr>
      <w:pStyle w:val="Header"/>
    </w:pPr>
    <w:r>
      <w:rPr>
        <w:noProof/>
        <w:lang w:val="en-GB" w:eastAsia="en-GB"/>
      </w:rPr>
      <w:pict w14:anchorId="21849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22BB"/>
    <w:multiLevelType w:val="hybridMultilevel"/>
    <w:tmpl w:val="111A7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58C54A03"/>
    <w:multiLevelType w:val="hybridMultilevel"/>
    <w:tmpl w:val="37B4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DA47E1"/>
    <w:multiLevelType w:val="hybridMultilevel"/>
    <w:tmpl w:val="AFEEF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1"/>
  </w:num>
  <w:num w:numId="3">
    <w:abstractNumId w:val="8"/>
  </w:num>
  <w:num w:numId="4">
    <w:abstractNumId w:val="5"/>
  </w:num>
  <w:num w:numId="5">
    <w:abstractNumId w:val="6"/>
  </w:num>
  <w:num w:numId="6">
    <w:abstractNumId w:val="3"/>
  </w:num>
  <w:num w:numId="7">
    <w:abstractNumId w:val="1"/>
  </w:num>
  <w:num w:numId="8">
    <w:abstractNumId w:val="7"/>
  </w:num>
  <w:num w:numId="9">
    <w:abstractNumId w:val="4"/>
  </w:num>
  <w:num w:numId="10">
    <w:abstractNumId w:val="10"/>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136595"/>
    <w:rsid w:val="00170690"/>
    <w:rsid w:val="001821A4"/>
    <w:rsid w:val="001A67D7"/>
    <w:rsid w:val="00232A84"/>
    <w:rsid w:val="00252502"/>
    <w:rsid w:val="002F51C4"/>
    <w:rsid w:val="00347362"/>
    <w:rsid w:val="00355D22"/>
    <w:rsid w:val="00371112"/>
    <w:rsid w:val="003D6E15"/>
    <w:rsid w:val="003D7E62"/>
    <w:rsid w:val="0046281E"/>
    <w:rsid w:val="00492728"/>
    <w:rsid w:val="00513305"/>
    <w:rsid w:val="00517F60"/>
    <w:rsid w:val="0053342A"/>
    <w:rsid w:val="005341DC"/>
    <w:rsid w:val="00565C1E"/>
    <w:rsid w:val="005676DD"/>
    <w:rsid w:val="005E4947"/>
    <w:rsid w:val="006133BB"/>
    <w:rsid w:val="00620E62"/>
    <w:rsid w:val="0063600C"/>
    <w:rsid w:val="00676DF2"/>
    <w:rsid w:val="00695B37"/>
    <w:rsid w:val="006A24AD"/>
    <w:rsid w:val="006A4F35"/>
    <w:rsid w:val="006D3E21"/>
    <w:rsid w:val="006E1796"/>
    <w:rsid w:val="006E22D6"/>
    <w:rsid w:val="006E798C"/>
    <w:rsid w:val="006F1B10"/>
    <w:rsid w:val="00712E83"/>
    <w:rsid w:val="00714B5F"/>
    <w:rsid w:val="007321CC"/>
    <w:rsid w:val="00734F3E"/>
    <w:rsid w:val="00746E7E"/>
    <w:rsid w:val="007555B3"/>
    <w:rsid w:val="007720E1"/>
    <w:rsid w:val="007B6AC5"/>
    <w:rsid w:val="007C2325"/>
    <w:rsid w:val="007D2A40"/>
    <w:rsid w:val="007E694D"/>
    <w:rsid w:val="007F2E8D"/>
    <w:rsid w:val="0081029C"/>
    <w:rsid w:val="00814962"/>
    <w:rsid w:val="008819A7"/>
    <w:rsid w:val="00884348"/>
    <w:rsid w:val="008906D7"/>
    <w:rsid w:val="008A4897"/>
    <w:rsid w:val="008D2427"/>
    <w:rsid w:val="008E44AF"/>
    <w:rsid w:val="008E6D8B"/>
    <w:rsid w:val="008F4A9E"/>
    <w:rsid w:val="0092057B"/>
    <w:rsid w:val="00923BAB"/>
    <w:rsid w:val="00933F4A"/>
    <w:rsid w:val="00942DF8"/>
    <w:rsid w:val="009A5868"/>
    <w:rsid w:val="009D774C"/>
    <w:rsid w:val="009F35A9"/>
    <w:rsid w:val="00A1204B"/>
    <w:rsid w:val="00A548CE"/>
    <w:rsid w:val="00A56427"/>
    <w:rsid w:val="00A659E7"/>
    <w:rsid w:val="00A97D36"/>
    <w:rsid w:val="00AD176C"/>
    <w:rsid w:val="00AD19D2"/>
    <w:rsid w:val="00B04168"/>
    <w:rsid w:val="00B25A19"/>
    <w:rsid w:val="00B73695"/>
    <w:rsid w:val="00B830DD"/>
    <w:rsid w:val="00BD241A"/>
    <w:rsid w:val="00C01E0C"/>
    <w:rsid w:val="00C04030"/>
    <w:rsid w:val="00C0648C"/>
    <w:rsid w:val="00C462EE"/>
    <w:rsid w:val="00C7131D"/>
    <w:rsid w:val="00CA0AB2"/>
    <w:rsid w:val="00CB22B6"/>
    <w:rsid w:val="00CF20B2"/>
    <w:rsid w:val="00CF746C"/>
    <w:rsid w:val="00D4781A"/>
    <w:rsid w:val="00D63D0A"/>
    <w:rsid w:val="00D94301"/>
    <w:rsid w:val="00DA0B61"/>
    <w:rsid w:val="00DC0D8B"/>
    <w:rsid w:val="00E2551F"/>
    <w:rsid w:val="00E41B44"/>
    <w:rsid w:val="00E45476"/>
    <w:rsid w:val="00E66736"/>
    <w:rsid w:val="00E878FF"/>
    <w:rsid w:val="00ED1522"/>
    <w:rsid w:val="00EF4389"/>
    <w:rsid w:val="00F11000"/>
    <w:rsid w:val="00F11594"/>
    <w:rsid w:val="00F24C93"/>
    <w:rsid w:val="00F95E53"/>
    <w:rsid w:val="00FA4914"/>
    <w:rsid w:val="00FA7BD4"/>
    <w:rsid w:val="00FB1D98"/>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18495F1"/>
  <w15:docId w15:val="{B9586635-B42D-4CE6-8CF2-CE54867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BodyText">
    <w:name w:val="Body Text"/>
    <w:basedOn w:val="Normal"/>
    <w:link w:val="BodyTextChar"/>
    <w:rsid w:val="006E1796"/>
    <w:pPr>
      <w:spacing w:before="120" w:after="120" w:line="240" w:lineRule="auto"/>
      <w:jc w:val="both"/>
    </w:pPr>
    <w:rPr>
      <w:rFonts w:asciiTheme="minorHAnsi" w:eastAsia="Times New Roman" w:hAnsiTheme="minorHAnsi" w:cs="Times New Roman"/>
      <w:szCs w:val="20"/>
      <w:lang w:val="en-GB" w:eastAsia="en-US"/>
    </w:rPr>
  </w:style>
  <w:style w:type="character" w:customStyle="1" w:styleId="BodyTextChar">
    <w:name w:val="Body Text Char"/>
    <w:basedOn w:val="DefaultParagraphFont"/>
    <w:link w:val="BodyText"/>
    <w:rsid w:val="006E1796"/>
    <w:rPr>
      <w:rFonts w:eastAsia="Times New Roman" w:cs="Times New Roman"/>
      <w:szCs w:val="20"/>
      <w:lang w:val="en-GB" w:eastAsia="en-US"/>
    </w:rPr>
  </w:style>
  <w:style w:type="table" w:customStyle="1" w:styleId="TableGrid1">
    <w:name w:val="Table Grid1"/>
    <w:basedOn w:val="TableNormal"/>
    <w:next w:val="TableGrid"/>
    <w:rsid w:val="00620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462EE"/>
    <w:rPr>
      <w:color w:val="0000FF" w:themeColor="hyperlink"/>
      <w:u w:val="single"/>
    </w:rPr>
  </w:style>
  <w:style w:type="character" w:styleId="FollowedHyperlink">
    <w:name w:val="FollowedHyperlink"/>
    <w:basedOn w:val="DefaultParagraphFont"/>
    <w:uiPriority w:val="99"/>
    <w:semiHidden/>
    <w:unhideWhenUsed/>
    <w:rsid w:val="00355D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9010" TargetMode="External"/><Relationship Id="rId18" Type="http://schemas.openxmlformats.org/officeDocument/2006/relationships/hyperlink" Target="https://home360.balfourbeatty.com/ghoreferencecentre/Group%20BMS/_layouts/DocIdRedir.aspx?ID=2KHUWT73P6SE-1572-8608" TargetMode="External"/><Relationship Id="rId26" Type="http://schemas.openxmlformats.org/officeDocument/2006/relationships/hyperlink" Target="https://home360.balfourbeatty.com/ghoreferencecentre/Group%20BMS/_layouts/DocIdRedir.aspx?ID=2KHUWT73P6SE-1572-9419" TargetMode="External"/><Relationship Id="rId39" Type="http://schemas.openxmlformats.org/officeDocument/2006/relationships/hyperlink" Target="https://home360.balfourbeatty.com/ghoreferencecentre/Group%20BMS/_layouts/DocIdRedir.aspx?ID=2KHUWT73P6SE-1572-13715" TargetMode="External"/><Relationship Id="rId21" Type="http://schemas.openxmlformats.org/officeDocument/2006/relationships/hyperlink" Target="https://home360.balfourbeatty.com/ghoreferencecentre/Group%20BMS/_layouts/DocIdRedir.aspx?ID=2KHUWT73P6SE-1572-8857" TargetMode="External"/><Relationship Id="rId34" Type="http://schemas.openxmlformats.org/officeDocument/2006/relationships/hyperlink" Target="https://home360.balfourbeatty.com/ghoreferencecentre/Group%20BMS/_layouts/DocIdRedir.aspx?ID=2KHUWT73P6SE-1572-8135" TargetMode="External"/><Relationship Id="rId42" Type="http://schemas.openxmlformats.org/officeDocument/2006/relationships/hyperlink" Target="https://home360.balfourbeatty.com/ghoreferencecentre/Group%20BMS/_layouts/DocIdRedir.aspx?ID=2KHUWT73P6SE-1572-8640" TargetMode="External"/><Relationship Id="rId47" Type="http://schemas.openxmlformats.org/officeDocument/2006/relationships/hyperlink" Target="https://home360.balfourbeatty.com/ghoreferencecentre/Group%20BMS/_layouts/DocIdRedir.aspx?ID=2KHUWT73P6SE-1572-6929" TargetMode="External"/><Relationship Id="rId50" Type="http://schemas.openxmlformats.org/officeDocument/2006/relationships/hyperlink" Target="https://home360.balfourbeatty.com/ghoreferencecentre/Group%20BMS/_layouts/DocIdRedir.aspx?ID=2KHUWT73P6SE-1572-9010" TargetMode="External"/><Relationship Id="rId55" Type="http://schemas.openxmlformats.org/officeDocument/2006/relationships/hyperlink" Target="https://home360.balfourbeatty.com/ghoreferencecentre/Group%20BMS/_layouts/DocIdRedir.aspx?ID=2KHUWT73P6SE-1572-1088" TargetMode="External"/><Relationship Id="rId63" Type="http://schemas.openxmlformats.org/officeDocument/2006/relationships/hyperlink" Target="https://home360.balfourbeatty.com/ghoreferencecentre/Group%20BMS/_layouts/DocIdRedir.aspx?ID=2KHUWT73P6SE-1572-8135" TargetMode="External"/><Relationship Id="rId68" Type="http://schemas.openxmlformats.org/officeDocument/2006/relationships/header" Target="header2.xml"/><Relationship Id="rId7" Type="http://schemas.openxmlformats.org/officeDocument/2006/relationships/styles" Target="styl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232" TargetMode="External"/><Relationship Id="rId29" Type="http://schemas.openxmlformats.org/officeDocument/2006/relationships/hyperlink" Target="https://home360.balfourbeatty.com/ghoreferencecentre/Group%20BMS/_layouts/DocIdRedir.aspx?ID=2KHUWT73P6SE-1572-13196" TargetMode="Externa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2508" TargetMode="External"/><Relationship Id="rId32" Type="http://schemas.openxmlformats.org/officeDocument/2006/relationships/hyperlink" Target="https://home360.balfourbeatty.com/ghoreferencecentre/Group%20BMS/_layouts/DocIdRedir.aspx?ID=2KHUWT73P6SE-1572-5101" TargetMode="External"/><Relationship Id="rId37" Type="http://schemas.openxmlformats.org/officeDocument/2006/relationships/hyperlink" Target="https://home360.balfourbeatty.com/ghoreferencecentre/Group%20BMS/_layouts/DocIdRedir.aspx?ID=2KHUWT73P6SE-1572-7002" TargetMode="External"/><Relationship Id="rId40" Type="http://schemas.openxmlformats.org/officeDocument/2006/relationships/hyperlink" Target="https://home360.balfourbeatty.com/ghoreferencecentre/Group%20BMS/_layouts/DocIdRedir.aspx?ID=2KHUWT73P6SE-1572-8640" TargetMode="External"/><Relationship Id="rId45" Type="http://schemas.openxmlformats.org/officeDocument/2006/relationships/hyperlink" Target="https://home360.balfourbeatty.com/ghoreferencecentre/Group%20BMS/_layouts/DocIdRedir.aspx?ID=2KHUWT73P6SE-1572-8140" TargetMode="External"/><Relationship Id="rId53" Type="http://schemas.openxmlformats.org/officeDocument/2006/relationships/hyperlink" Target="https://home360.balfourbeatty.com/ghoreferencecentre/Group%20BMS/_layouts/DocIdRedir.aspx?ID=2KHUWT73P6SE-1572-8857" TargetMode="External"/><Relationship Id="rId58" Type="http://schemas.openxmlformats.org/officeDocument/2006/relationships/hyperlink" Target="https://home360.balfourbeatty.com/ghoreferencecentre/Group%20BMS/_layouts/DocIdRedir.aspx?ID=2KHUWT73P6SE-1572-13715" TargetMode="External"/><Relationship Id="rId66" Type="http://schemas.openxmlformats.org/officeDocument/2006/relationships/hyperlink" Target="https://home360.balfourbeatty.com/ghoreferencecentre/Group%20BMS/_layouts/DocIdRedir.aspx?ID=2KHUWT73P6SE-1572-7002" TargetMode="Externa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5100" TargetMode="External"/><Relationship Id="rId23" Type="http://schemas.openxmlformats.org/officeDocument/2006/relationships/hyperlink" Target="https://home360.balfourbeatty.com/ghoreferencecentre/Group%20BMS/_layouts/DocIdRedir.aspx?ID=2KHUWT73P6SE-1572-1088" TargetMode="External"/><Relationship Id="rId28" Type="http://schemas.openxmlformats.org/officeDocument/2006/relationships/hyperlink" Target="https://home360.balfourbeatty.com/ghoreferencecentre/Group%20BMS/_layouts/DocIdRedir.aspx?ID=2KHUWT73P6SE-1572-5100" TargetMode="External"/><Relationship Id="rId36" Type="http://schemas.openxmlformats.org/officeDocument/2006/relationships/hyperlink" Target="https://home360.balfourbeatty.com/ghoreferencecentre/Group%20BMS/_layouts/DocIdRedir.aspx?ID=2KHUWT73P6SE-1572-10480" TargetMode="External"/><Relationship Id="rId49" Type="http://schemas.openxmlformats.org/officeDocument/2006/relationships/hyperlink" Target="https://home360.balfourbeatty.com/ghoreferencecentre/Group%20BMS/_layouts/DocIdRedir.aspx?ID=2KHUWT73P6SE-1572-8232" TargetMode="External"/><Relationship Id="rId57" Type="http://schemas.openxmlformats.org/officeDocument/2006/relationships/hyperlink" Target="https://home360.balfourbeatty.com/ghoreferencecentre/Group%20BMS/_layouts/DocIdRedir.aspx?ID=2KHUWT73P6SE-1572-12508" TargetMode="External"/><Relationship Id="rId61" Type="http://schemas.openxmlformats.org/officeDocument/2006/relationships/hyperlink" Target="https://home360.balfourbeatty.com/ghoreferencecentre/Group%20BMS/_layouts/DocIdRedir.aspx?ID=2KHUWT73P6SE-1572-13196"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1110" TargetMode="External"/><Relationship Id="rId31" Type="http://schemas.openxmlformats.org/officeDocument/2006/relationships/hyperlink" Target="https://home360.balfourbeatty.com/ghoreferencecentre/Group%20BMS/_layouts/DocIdRedir.aspx?ID=2KHUWT73P6SE-1572-8135" TargetMode="External"/><Relationship Id="rId44" Type="http://schemas.openxmlformats.org/officeDocument/2006/relationships/hyperlink" Target="https://home360.balfourbeatty.com/ghoreferencecentre/Group%20BMS/_layouts/DocIdRedir.aspx?ID=2KHUWT73P6SE-1572-8639" TargetMode="External"/><Relationship Id="rId52" Type="http://schemas.openxmlformats.org/officeDocument/2006/relationships/hyperlink" Target="https://home360.balfourbeatty.com/ghoreferencecentre/Group%20BMS/_layouts/DocIdRedir.aspx?ID=2KHUWT73P6SE-1572-8994" TargetMode="External"/><Relationship Id="rId60" Type="http://schemas.openxmlformats.org/officeDocument/2006/relationships/hyperlink" Target="https://home360.balfourbeatty.com/ghoreferencecentre/Group%20BMS/_layouts/DocIdRedir.aspx?ID=2KHUWT73P6SE-1572-5101" TargetMode="External"/><Relationship Id="rId65" Type="http://schemas.openxmlformats.org/officeDocument/2006/relationships/hyperlink" Target="https://home360.balfourbeatty.com/ghoreferencecentre/Group%20BMS/_layouts/DocIdRedir.aspx?ID=2KHUWT73P6SE-1572-9419"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9010" TargetMode="External"/><Relationship Id="rId22" Type="http://schemas.openxmlformats.org/officeDocument/2006/relationships/hyperlink" Target="https://home360.balfourbeatty.com/ghoreferencecentre/Group%20BMS/_layouts/DocIdRedir.aspx?ID=2KHUWT73P6SE-1572-1089" TargetMode="External"/><Relationship Id="rId27" Type="http://schemas.openxmlformats.org/officeDocument/2006/relationships/hyperlink" Target="https://home360.balfourbeatty.com/ghoreferencecentre/Group%20BMS/_layouts/DocIdRedir.aspx?ID=2KHUWT73P6SE-1572-5100" TargetMode="External"/><Relationship Id="rId30" Type="http://schemas.openxmlformats.org/officeDocument/2006/relationships/hyperlink" Target="https://home360.balfourbeatty.com/ghoreferencecentre/Group%20BMS/_layouts/DocIdRedir.aspx?ID=2KHUWT73P6SE-1572-13197" TargetMode="External"/><Relationship Id="rId35" Type="http://schemas.openxmlformats.org/officeDocument/2006/relationships/hyperlink" Target="https://home360.balfourbeatty.com/ghoreferencecentre/Group%20BMS/_layouts/DocIdRedir.aspx?ID=2KHUWT73P6SE-1572-8140" TargetMode="External"/><Relationship Id="rId43" Type="http://schemas.openxmlformats.org/officeDocument/2006/relationships/hyperlink" Target="https://home360.balfourbeatty.com/ghoreferencecentre/Group%20BMS/BMS%20Documents/HSES/Health%20and%20Safety/Procedures/HSES-PR-0004%20Control%20of%20HSES%20Derogation.docx" TargetMode="External"/><Relationship Id="rId48" Type="http://schemas.openxmlformats.org/officeDocument/2006/relationships/hyperlink" Target="https://home360.balfourbeatty.com/ghoreferencecentre/Group%20BMS/_layouts/DocIdRedir.aspx?ID=2KHUWT73P6SE-1572-8608" TargetMode="External"/><Relationship Id="rId56" Type="http://schemas.openxmlformats.org/officeDocument/2006/relationships/hyperlink" Target="https://home360.balfourbeatty.com/ghoreferencecentre/Group%20BMS/_layouts/DocIdRedir.aspx?ID=2KHUWT73P6SE-1572-6998" TargetMode="External"/><Relationship Id="rId64" Type="http://schemas.openxmlformats.org/officeDocument/2006/relationships/hyperlink" Target="https://home360.balfourbeatty.com/ghoreferencecentre/Group%20BMS/_layouts/DocIdRedir.aspx?ID=2KHUWT73P6SE-1572-10480" TargetMode="External"/><Relationship Id="rId69"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9421" TargetMode="External"/><Relationship Id="rId72"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hyperlink" Target="https://home360.balfourbeatty.com/ghoreferencecentre/Group%20BMS/BMS%20Documents/HSES/Health%20and%20Safety/Procedures/HSES-PR-0004%20Control%20of%20HSES%20Derogation.docx" TargetMode="External"/><Relationship Id="rId17" Type="http://schemas.openxmlformats.org/officeDocument/2006/relationships/hyperlink" Target="https://home360.balfourbeatty.com/ghoreferencecentre/Group%20BMS/_layouts/DocIdRedir.aspx?ID=2KHUWT73P6SE-1572-6929" TargetMode="External"/><Relationship Id="rId25" Type="http://schemas.openxmlformats.org/officeDocument/2006/relationships/hyperlink" Target="https://home360.balfourbeatty.com/ghoreferencecentre/Group%20BMS/_layouts/DocIdRedir.aspx?ID=2KHUWT73P6SE-1572-9421" TargetMode="External"/><Relationship Id="rId33" Type="http://schemas.openxmlformats.org/officeDocument/2006/relationships/hyperlink" Target="https://home360.balfourbeatty.com/ghoreferencecentre/Group%20BMS/_layouts/DocIdRedir.aspx?ID=2KHUWT73P6SE-1572-9010" TargetMode="External"/><Relationship Id="rId38" Type="http://schemas.openxmlformats.org/officeDocument/2006/relationships/hyperlink" Target="https://home360.balfourbeatty.com/ghoreferencecentre/Group%20BMS/_layouts/DocIdRedir.aspx?ID=2KHUWT73P6SE-1572-9010" TargetMode="External"/><Relationship Id="rId46" Type="http://schemas.openxmlformats.org/officeDocument/2006/relationships/hyperlink" Target="https://home360.balfourbeatty.com/ghoreferencecentre/Group%20BMS/_layouts/DocIdRedir.aspx?ID=2KHUWT73P6SE-1572-1110" TargetMode="External"/><Relationship Id="rId59" Type="http://schemas.openxmlformats.org/officeDocument/2006/relationships/hyperlink" Target="https://home360.balfourbeatty.com/ghoreferencecentre/Group%20BMS/_layouts/DocIdRedir.aspx?ID=2KHUWT73P6SE-1572-5100" TargetMode="External"/><Relationship Id="rId67" Type="http://schemas.openxmlformats.org/officeDocument/2006/relationships/header" Target="header1.xml"/><Relationship Id="rId20" Type="http://schemas.openxmlformats.org/officeDocument/2006/relationships/hyperlink" Target="https://home360.balfourbeatty.com/ghoreferencecentre/Group%20BMS/_layouts/DocIdRedir.aspx?ID=2KHUWT73P6SE-1572-8994" TargetMode="External"/><Relationship Id="rId41" Type="http://schemas.openxmlformats.org/officeDocument/2006/relationships/hyperlink" Target="https://home360.balfourbeatty.com/ghoreferencecentre/Group%20BMS/_layouts/DocIdRedir.aspx?ID=2KHUWT73P6SE-1572-8639" TargetMode="External"/><Relationship Id="rId54" Type="http://schemas.openxmlformats.org/officeDocument/2006/relationships/hyperlink" Target="https://home360.balfourbeatty.com/ghoreferencecentre/Group%20BMS/_layouts/DocIdRedir.aspx?ID=2KHUWT73P6SE-1572-1089" TargetMode="External"/><Relationship Id="rId62" Type="http://schemas.openxmlformats.org/officeDocument/2006/relationships/hyperlink" Target="https://home360.balfourbeatty.com/ghoreferencecentre/Group%20BMS/_layouts/DocIdRedir.aspx?ID=2KHUWT73P6SE-1572-13197" TargetMode="External"/><Relationship Id="rId7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BA486A"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BA486A"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BA486A"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A0993"/>
    <w:rsid w:val="001F6407"/>
    <w:rsid w:val="00693035"/>
    <w:rsid w:val="00961C51"/>
    <w:rsid w:val="00BA486A"/>
    <w:rsid w:val="00CB31C4"/>
    <w:rsid w:val="00DB51AD"/>
    <w:rsid w:val="00FD1E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2564F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2KHUWT73P6SE-1572-5162</_dlc_DocId>
    <_dlc_DocIdUrl xmlns="1d6a0609-6bef-4a0c-9054-5891b37468d4">
      <Url>https://home360.balfourbeatty.com/ghoreferencecentre/Group%20BMS/_layouts/DocIdRedir.aspx?ID=2KHUWT73P6SE-1572-5162</Url>
      <Description>2KHUWT73P6SE-1572-5162</Description>
    </_dlc_DocIdUrl>
    <TaxCatchAll xmlns="f43499e9-2e86-4c70-a2e2-5b27c6b5ac63">
      <Value>2001</Value>
      <Value>2028</Value>
      <Value>2004</Value>
      <Value>2006</Value>
      <Value>2972</Value>
      <Value>2015</Value>
      <Value>2003</Value>
    </TaxCatchAll>
    <Issue_x0020_Date xmlns="860e6fe6-97cb-40b5-bc05-a76ba269d9a4">2019-01-16T00:00:00+00:00</Issue_x0020_Date>
    <Check_x0020_in_x0020_Comments xmlns="860e6fe6-97cb-40b5-bc05-a76ba269d9a4">16/01/19 Section 2.3 updated with new UK temporary works procedure. 04/02/19 Document Authoriser updated.
04/02/19 Reference to HSES-TF-0007c Facilities Management Plan has been added.</Check_x0020_in_x0020_Comments>
    <Review_x0020_Date xmlns="860e6fe6-97cb-40b5-bc05-a76ba269d9a4">2022-01-16T00:00:00+00:00</Review_x0020_Date>
    <Stage_x0020_Gate xmlns="860e6fe6-97cb-40b5-bc05-a76ba269d9a4">
      <Value>N/A</Value>
    </Stage_x0020_Gate>
    <Implementation_x0020_Instructions xmlns="860e6fe6-97cb-40b5-bc05-a76ba269d9a4">Implementation Immediate</Implementation_x0020_Instructions>
    <Document_x0020_Reference xmlns="860e6fe6-97cb-40b5-bc05-a76ba269d9a4">HSES-PR-0003</Document_x0020_Reference>
    <Doc_x0020_Authoriser xmlns="860e6fe6-97cb-40b5-bc05-a76ba269d9a4">
      <UserInfo>
        <DisplayName>Robbie Birks</DisplayName>
        <AccountId>1718</AccountId>
        <AccountType/>
      </UserInfo>
    </Doc_x0020_Authoriser>
    <Published_x0020_Version_x0020_No_x002e_ xmlns="860e6fe6-97cb-40b5-bc05-a76ba269d9a4">1.5</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Safety, Environment and Sustainability</TermName>
          <TermId xmlns="http://schemas.microsoft.com/office/infopath/2007/PartnerControls">a1d459e9-3384-44f6-9303-e7348409cd2b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je683d8233bc49f6a4e8617250e59974 xmlns="860e6fe6-97cb-40b5-bc05-a76ba269d9a4">
      <Terms xmlns="http://schemas.microsoft.com/office/infopath/2007/PartnerControls"/>
    </je683d8233bc49f6a4e8617250e59974>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ED63A05B-17E1-4FF7-8E87-E3F13767A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25AADE32-381F-4DE2-8709-0139A727BF5F}">
  <ds:schemaRefs>
    <ds:schemaRef ds:uri="http://purl.org/dc/terms/"/>
    <ds:schemaRef ds:uri="f43499e9-2e86-4c70-a2e2-5b27c6b5ac63"/>
    <ds:schemaRef ds:uri="http://schemas.microsoft.com/office/2006/documentManagement/types"/>
    <ds:schemaRef ds:uri="http://schemas.microsoft.com/office/infopath/2007/PartnerControls"/>
    <ds:schemaRef ds:uri="http://www.w3.org/XML/1998/namespace"/>
    <ds:schemaRef ds:uri="1d6a0609-6bef-4a0c-9054-5891b37468d4"/>
    <ds:schemaRef ds:uri="http://schemas.openxmlformats.org/package/2006/metadata/core-properties"/>
    <ds:schemaRef ds:uri="http://purl.org/dc/dcmitype/"/>
    <ds:schemaRef ds:uri="860e6fe6-97cb-40b5-bc05-a76ba269d9a4"/>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33B049D2-7124-4702-BB89-349B6B64B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3</Pages>
  <Words>2907</Words>
  <Characters>16571</Characters>
  <Application>Microsoft Office Word</Application>
  <DocSecurity>4</DocSecurity>
  <Lines>138</Lines>
  <Paragraphs>38</Paragraphs>
  <ScaleCrop>false</ScaleCrop>
  <HeadingPairs>
    <vt:vector size="2" baseType="variant">
      <vt:variant>
        <vt:lpstr>Title</vt:lpstr>
      </vt:variant>
      <vt:variant>
        <vt:i4>1</vt:i4>
      </vt:variant>
    </vt:vector>
  </HeadingPairs>
  <TitlesOfParts>
    <vt:vector size="1" baseType="lpstr">
      <vt:lpstr>Emergency Arrangements</vt:lpstr>
    </vt:vector>
  </TitlesOfParts>
  <Company>Balfour Beatty</Company>
  <LinksUpToDate>false</LinksUpToDate>
  <CharactersWithSpaces>19440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Arrangements</dc:title>
  <dc:creator>Gordon Sharon</dc:creator>
  <cp:keywords>HSES-PR-0003; Emergency; rescue; Emergency services; fire; ambulance; PFS H&amp;S; Drill; practice; HPC doc</cp:keywords>
  <cp:lastModifiedBy>Bull, Alison</cp:lastModifiedBy>
  <cp:revision>2</cp:revision>
  <cp:lastPrinted>2016-11-09T16:35:00Z</cp:lastPrinted>
  <dcterms:created xsi:type="dcterms:W3CDTF">2019-10-28T14:03:00Z</dcterms:created>
  <dcterms:modified xsi:type="dcterms:W3CDTF">2019-10-28T14:03:00Z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efda2ca9-5c19-4a81-a53e-c94179950ee6</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2028;#Health, Safety, Environment and Sustainability|a1d459e9-3384-44f6-9303-e7348409cd2b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