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5416FF" w:rsidRPr="009A5868" w14:paraId="7B419FD6" w14:textId="77777777" w:rsidTr="009967C4">
        <w:tc>
          <w:tcPr>
            <w:tcW w:w="10598" w:type="dxa"/>
          </w:tcPr>
          <w:p w14:paraId="501CC86B" w14:textId="77777777" w:rsidR="005416FF" w:rsidRPr="006D3E21" w:rsidRDefault="005416FF" w:rsidP="009967C4">
            <w:pPr>
              <w:pStyle w:val="BMSMainHeading"/>
            </w:pPr>
            <w:bookmarkStart w:id="0" w:name="_GoBack"/>
            <w:bookmarkEnd w:id="0"/>
            <w:r w:rsidRPr="006D3E21">
              <w:t>Scope</w:t>
            </w:r>
          </w:p>
        </w:tc>
      </w:tr>
      <w:tr w:rsidR="005416FF" w:rsidRPr="009A5868" w14:paraId="050D78F1" w14:textId="77777777" w:rsidTr="009967C4">
        <w:tc>
          <w:tcPr>
            <w:tcW w:w="10598" w:type="dxa"/>
          </w:tcPr>
          <w:p w14:paraId="1F9DD552" w14:textId="77777777" w:rsidR="005416FF" w:rsidRPr="009A5868" w:rsidRDefault="005416FF" w:rsidP="009967C4">
            <w:pPr>
              <w:pStyle w:val="BMSBodyText"/>
            </w:pPr>
            <w:r w:rsidRPr="00B21133">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B21133">
              <w:rPr>
                <w:color w:val="FF0000"/>
              </w:rPr>
              <w:t>MSC-PR-0002</w:t>
            </w:r>
            <w:r w:rsidRPr="00B21133">
              <w:t xml:space="preserve">) must be followed in relation to assessing the validity of </w:t>
            </w:r>
            <w:proofErr w:type="gramStart"/>
            <w:r w:rsidRPr="00B21133">
              <w:t>third party</w:t>
            </w:r>
            <w:proofErr w:type="gramEnd"/>
            <w:r w:rsidRPr="00B21133">
              <w:t xml:space="preserve"> management systems.</w:t>
            </w:r>
          </w:p>
        </w:tc>
      </w:tr>
    </w:tbl>
    <w:p w14:paraId="70E57A55" w14:textId="77777777" w:rsidR="005416FF" w:rsidRPr="009A5868" w:rsidRDefault="005416FF" w:rsidP="005416FF">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5416FF" w:rsidRPr="009A5868" w14:paraId="5940BB30" w14:textId="77777777" w:rsidTr="009967C4">
        <w:tc>
          <w:tcPr>
            <w:tcW w:w="10598" w:type="dxa"/>
          </w:tcPr>
          <w:p w14:paraId="2E930558" w14:textId="77777777" w:rsidR="005416FF" w:rsidRPr="009A5868" w:rsidRDefault="005416FF" w:rsidP="009967C4">
            <w:pPr>
              <w:pStyle w:val="BMSMainHeading"/>
            </w:pPr>
            <w:r w:rsidRPr="009A5868">
              <w:t>Purpose</w:t>
            </w:r>
          </w:p>
        </w:tc>
      </w:tr>
      <w:tr w:rsidR="005416FF" w:rsidRPr="009A5868" w14:paraId="4EA99E8A" w14:textId="77777777" w:rsidTr="009967C4">
        <w:tc>
          <w:tcPr>
            <w:tcW w:w="10598" w:type="dxa"/>
          </w:tcPr>
          <w:p w14:paraId="085127F4" w14:textId="77777777" w:rsidR="005416FF" w:rsidRDefault="005416FF" w:rsidP="009967C4">
            <w:pPr>
              <w:pStyle w:val="BMSBodyText"/>
            </w:pPr>
            <w:r w:rsidRPr="006D4727">
              <w:t xml:space="preserve">To provide instructions and guidance </w:t>
            </w:r>
            <w:r>
              <w:t>for the safe and efficient management of</w:t>
            </w:r>
            <w:r w:rsidRPr="006D4727">
              <w:t xml:space="preserve"> </w:t>
            </w:r>
            <w:r>
              <w:t>lone working</w:t>
            </w:r>
            <w:r w:rsidRPr="006D4727">
              <w:t>.</w:t>
            </w:r>
          </w:p>
          <w:p w14:paraId="2359FF73" w14:textId="1E36E11A" w:rsidR="002A2E5C" w:rsidRPr="009A5868" w:rsidRDefault="002A2E5C" w:rsidP="009967C4">
            <w:pPr>
              <w:pStyle w:val="BMSBodyText"/>
            </w:pPr>
            <w:r w:rsidRPr="002A2E5C">
              <w:t xml:space="preserve">The requirements in this procedure </w:t>
            </w:r>
            <w:proofErr w:type="gramStart"/>
            <w:r w:rsidRPr="002A2E5C">
              <w:t>are considered to be</w:t>
            </w:r>
            <w:proofErr w:type="gramEnd"/>
            <w:r w:rsidRPr="002A2E5C">
              <w:t xml:space="preserv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2A2E5C">
                <w:rPr>
                  <w:rStyle w:val="Hyperlink"/>
                </w:rPr>
                <w:t>HSES-PR-0004</w:t>
              </w:r>
            </w:hyperlink>
            <w:r w:rsidRPr="002A2E5C">
              <w:t>).</w:t>
            </w:r>
          </w:p>
        </w:tc>
      </w:tr>
    </w:tbl>
    <w:p w14:paraId="5C340413" w14:textId="77777777" w:rsidR="005416FF" w:rsidRPr="009A5868" w:rsidRDefault="005416FF" w:rsidP="005416FF">
      <w:pPr>
        <w:pStyle w:val="BMSBodyText"/>
        <w:rPr>
          <w:b/>
          <w:caps/>
        </w:rPr>
      </w:pPr>
    </w:p>
    <w:p w14:paraId="528D34FA" w14:textId="77777777" w:rsidR="005416FF" w:rsidRPr="009A5868" w:rsidRDefault="005416FF" w:rsidP="005416FF">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5416FF" w:rsidRPr="009A5868" w14:paraId="0270F3D7" w14:textId="77777777" w:rsidTr="009967C4">
        <w:trPr>
          <w:cantSplit/>
        </w:trPr>
        <w:tc>
          <w:tcPr>
            <w:tcW w:w="675" w:type="dxa"/>
          </w:tcPr>
          <w:p w14:paraId="0E364020" w14:textId="77777777" w:rsidR="005416FF" w:rsidRPr="006D3E21" w:rsidRDefault="005416FF" w:rsidP="009967C4">
            <w:pPr>
              <w:pStyle w:val="BMSBodyText"/>
              <w:numPr>
                <w:ilvl w:val="0"/>
                <w:numId w:val="9"/>
              </w:numPr>
              <w:rPr>
                <w:b/>
              </w:rPr>
            </w:pPr>
          </w:p>
        </w:tc>
        <w:tc>
          <w:tcPr>
            <w:tcW w:w="9923" w:type="dxa"/>
          </w:tcPr>
          <w:p w14:paraId="5246D547" w14:textId="77777777" w:rsidR="005416FF" w:rsidRPr="009A5868" w:rsidRDefault="005416FF" w:rsidP="009967C4">
            <w:pPr>
              <w:pStyle w:val="BMSBodyText"/>
            </w:pPr>
            <w:r>
              <w:rPr>
                <w:b/>
              </w:rPr>
              <w:t>ELIMINATE</w:t>
            </w:r>
            <w:r w:rsidRPr="000664D3">
              <w:rPr>
                <w:b/>
              </w:rPr>
              <w:t xml:space="preserve"> LONE WORKING</w:t>
            </w:r>
            <w:r>
              <w:rPr>
                <w:b/>
              </w:rPr>
              <w:t xml:space="preserve"> </w:t>
            </w:r>
          </w:p>
        </w:tc>
      </w:tr>
      <w:tr w:rsidR="005416FF" w:rsidRPr="009A5868" w14:paraId="4D32E526" w14:textId="77777777" w:rsidTr="009967C4">
        <w:trPr>
          <w:cantSplit/>
        </w:trPr>
        <w:tc>
          <w:tcPr>
            <w:tcW w:w="675" w:type="dxa"/>
          </w:tcPr>
          <w:p w14:paraId="424739ED" w14:textId="77777777" w:rsidR="005416FF" w:rsidRPr="008819A7" w:rsidRDefault="005416FF" w:rsidP="009967C4">
            <w:pPr>
              <w:pStyle w:val="BMSBodyText"/>
              <w:numPr>
                <w:ilvl w:val="1"/>
                <w:numId w:val="9"/>
              </w:numPr>
            </w:pPr>
          </w:p>
        </w:tc>
        <w:tc>
          <w:tcPr>
            <w:tcW w:w="9923" w:type="dxa"/>
          </w:tcPr>
          <w:p w14:paraId="41860321" w14:textId="77777777" w:rsidR="005416FF" w:rsidRPr="009A5868" w:rsidRDefault="005416FF" w:rsidP="009967C4">
            <w:pPr>
              <w:pStyle w:val="BMSBodyText"/>
            </w:pPr>
            <w:r w:rsidRPr="000664D3">
              <w:rPr>
                <w:rFonts w:cs="Arial"/>
              </w:rPr>
              <w:t>Lone working must be avoided whenever it is reasonably practicable</w:t>
            </w:r>
            <w:r>
              <w:rPr>
                <w:rFonts w:cs="Arial"/>
              </w:rPr>
              <w:t xml:space="preserve"> to do so</w:t>
            </w:r>
            <w:r w:rsidRPr="000664D3">
              <w:rPr>
                <w:rFonts w:cs="Arial"/>
              </w:rPr>
              <w:t>.</w:t>
            </w:r>
          </w:p>
        </w:tc>
      </w:tr>
      <w:tr w:rsidR="005416FF" w:rsidRPr="009A5868" w14:paraId="645B0006" w14:textId="77777777" w:rsidTr="009967C4">
        <w:trPr>
          <w:cantSplit/>
        </w:trPr>
        <w:tc>
          <w:tcPr>
            <w:tcW w:w="675" w:type="dxa"/>
          </w:tcPr>
          <w:p w14:paraId="348DCCAE" w14:textId="77777777" w:rsidR="005416FF" w:rsidRPr="008819A7" w:rsidRDefault="005416FF" w:rsidP="009967C4">
            <w:pPr>
              <w:pStyle w:val="BMSBodyText"/>
              <w:numPr>
                <w:ilvl w:val="1"/>
                <w:numId w:val="9"/>
              </w:numPr>
            </w:pPr>
          </w:p>
        </w:tc>
        <w:tc>
          <w:tcPr>
            <w:tcW w:w="9923" w:type="dxa"/>
          </w:tcPr>
          <w:p w14:paraId="3EF1FBF0" w14:textId="77777777" w:rsidR="005416FF" w:rsidRPr="009A5868" w:rsidRDefault="005416FF" w:rsidP="009967C4">
            <w:pPr>
              <w:spacing w:before="60" w:after="60" w:line="276" w:lineRule="auto"/>
              <w:jc w:val="both"/>
            </w:pPr>
            <w:r w:rsidRPr="000664D3">
              <w:rPr>
                <w:rFonts w:cs="Arial"/>
              </w:rPr>
              <w:t>Lone working must not be permitted for the following</w:t>
            </w:r>
            <w:r>
              <w:rPr>
                <w:rFonts w:cs="Arial"/>
              </w:rPr>
              <w:t xml:space="preserve"> activities:</w:t>
            </w:r>
          </w:p>
        </w:tc>
      </w:tr>
      <w:tr w:rsidR="005416FF" w:rsidRPr="009A5868" w14:paraId="3DBEB3BD" w14:textId="77777777" w:rsidTr="009967C4">
        <w:trPr>
          <w:cantSplit/>
        </w:trPr>
        <w:tc>
          <w:tcPr>
            <w:tcW w:w="675" w:type="dxa"/>
          </w:tcPr>
          <w:p w14:paraId="121CDE38" w14:textId="77777777" w:rsidR="005416FF" w:rsidRPr="008819A7" w:rsidRDefault="005416FF" w:rsidP="009967C4">
            <w:pPr>
              <w:pStyle w:val="BMSBodyText"/>
            </w:pPr>
          </w:p>
        </w:tc>
        <w:tc>
          <w:tcPr>
            <w:tcW w:w="9923" w:type="dxa"/>
          </w:tcPr>
          <w:p w14:paraId="7885BD5E" w14:textId="77777777" w:rsidR="005416FF" w:rsidRPr="000664D3" w:rsidRDefault="005416FF" w:rsidP="005416FF">
            <w:pPr>
              <w:pStyle w:val="ListParagraph"/>
              <w:numPr>
                <w:ilvl w:val="0"/>
                <w:numId w:val="13"/>
              </w:numPr>
              <w:spacing w:before="60" w:after="60"/>
              <w:jc w:val="both"/>
              <w:rPr>
                <w:rFonts w:cs="Arial"/>
              </w:rPr>
            </w:pPr>
            <w:r w:rsidRPr="000664D3">
              <w:rPr>
                <w:rFonts w:cs="Arial"/>
              </w:rPr>
              <w:t>Working in a confined space</w:t>
            </w:r>
          </w:p>
        </w:tc>
      </w:tr>
      <w:tr w:rsidR="005416FF" w:rsidRPr="009A5868" w14:paraId="005EB8EF" w14:textId="77777777" w:rsidTr="009967C4">
        <w:trPr>
          <w:cantSplit/>
        </w:trPr>
        <w:tc>
          <w:tcPr>
            <w:tcW w:w="675" w:type="dxa"/>
          </w:tcPr>
          <w:p w14:paraId="58022569" w14:textId="77777777" w:rsidR="005416FF" w:rsidRPr="008819A7" w:rsidRDefault="005416FF" w:rsidP="009967C4">
            <w:pPr>
              <w:pStyle w:val="BMSBodyText"/>
            </w:pPr>
          </w:p>
        </w:tc>
        <w:tc>
          <w:tcPr>
            <w:tcW w:w="9923" w:type="dxa"/>
          </w:tcPr>
          <w:p w14:paraId="65621F7C" w14:textId="77777777" w:rsidR="005416FF" w:rsidRPr="00A61A45" w:rsidRDefault="005416FF" w:rsidP="005416FF">
            <w:pPr>
              <w:pStyle w:val="ListParagraph"/>
              <w:numPr>
                <w:ilvl w:val="0"/>
                <w:numId w:val="13"/>
              </w:numPr>
              <w:spacing w:before="60" w:after="60"/>
              <w:jc w:val="both"/>
              <w:rPr>
                <w:rFonts w:cs="Arial"/>
              </w:rPr>
            </w:pPr>
            <w:r w:rsidRPr="000664D3">
              <w:rPr>
                <w:rFonts w:cs="Arial"/>
              </w:rPr>
              <w:t>Activities requiring someon</w:t>
            </w:r>
            <w:r>
              <w:rPr>
                <w:rFonts w:cs="Arial"/>
              </w:rPr>
              <w:t>e dedicated to a rescue role</w:t>
            </w:r>
          </w:p>
        </w:tc>
      </w:tr>
      <w:tr w:rsidR="005416FF" w:rsidRPr="009A5868" w14:paraId="4B1E8E7B" w14:textId="77777777" w:rsidTr="009967C4">
        <w:trPr>
          <w:cantSplit/>
        </w:trPr>
        <w:tc>
          <w:tcPr>
            <w:tcW w:w="675" w:type="dxa"/>
          </w:tcPr>
          <w:p w14:paraId="4CE956FB" w14:textId="77777777" w:rsidR="005416FF" w:rsidRPr="008819A7" w:rsidRDefault="005416FF" w:rsidP="009967C4">
            <w:pPr>
              <w:pStyle w:val="BMSBodyText"/>
            </w:pPr>
          </w:p>
        </w:tc>
        <w:tc>
          <w:tcPr>
            <w:tcW w:w="9923" w:type="dxa"/>
          </w:tcPr>
          <w:p w14:paraId="2EBAB0D4" w14:textId="77777777" w:rsidR="005416FF" w:rsidRPr="00A61A45" w:rsidRDefault="005416FF" w:rsidP="005416FF">
            <w:pPr>
              <w:pStyle w:val="ListParagraph"/>
              <w:numPr>
                <w:ilvl w:val="0"/>
                <w:numId w:val="13"/>
              </w:numPr>
              <w:spacing w:before="60" w:after="60"/>
              <w:jc w:val="both"/>
              <w:rPr>
                <w:rFonts w:cs="Arial"/>
              </w:rPr>
            </w:pPr>
            <w:r w:rsidRPr="000664D3">
              <w:rPr>
                <w:rFonts w:cs="Arial"/>
              </w:rPr>
              <w:t>Working at or near expo</w:t>
            </w:r>
            <w:r>
              <w:rPr>
                <w:rFonts w:cs="Arial"/>
              </w:rPr>
              <w:t>sed live electricity conductors</w:t>
            </w:r>
          </w:p>
        </w:tc>
      </w:tr>
      <w:tr w:rsidR="005416FF" w:rsidRPr="009A5868" w14:paraId="1F648CDE" w14:textId="77777777" w:rsidTr="009967C4">
        <w:trPr>
          <w:cantSplit/>
        </w:trPr>
        <w:tc>
          <w:tcPr>
            <w:tcW w:w="675" w:type="dxa"/>
          </w:tcPr>
          <w:p w14:paraId="6E4CD9E0" w14:textId="77777777" w:rsidR="005416FF" w:rsidRPr="008819A7" w:rsidRDefault="005416FF" w:rsidP="009967C4">
            <w:pPr>
              <w:pStyle w:val="BMSBodyText"/>
            </w:pPr>
          </w:p>
        </w:tc>
        <w:tc>
          <w:tcPr>
            <w:tcW w:w="9923" w:type="dxa"/>
          </w:tcPr>
          <w:p w14:paraId="154F545F" w14:textId="77777777" w:rsidR="005416FF" w:rsidRPr="00A61A45" w:rsidRDefault="005416FF" w:rsidP="005416FF">
            <w:pPr>
              <w:pStyle w:val="ListParagraph"/>
              <w:numPr>
                <w:ilvl w:val="0"/>
                <w:numId w:val="13"/>
              </w:numPr>
              <w:spacing w:before="60" w:after="60"/>
              <w:jc w:val="both"/>
              <w:rPr>
                <w:rFonts w:cs="Arial"/>
              </w:rPr>
            </w:pPr>
            <w:r w:rsidRPr="000664D3">
              <w:rPr>
                <w:rFonts w:cs="Arial"/>
              </w:rPr>
              <w:t>Diving operations</w:t>
            </w:r>
          </w:p>
        </w:tc>
      </w:tr>
      <w:tr w:rsidR="005416FF" w:rsidRPr="009A5868" w14:paraId="2A402AF0" w14:textId="77777777" w:rsidTr="009967C4">
        <w:trPr>
          <w:cantSplit/>
        </w:trPr>
        <w:tc>
          <w:tcPr>
            <w:tcW w:w="675" w:type="dxa"/>
          </w:tcPr>
          <w:p w14:paraId="6F7CD7A5" w14:textId="77777777" w:rsidR="005416FF" w:rsidRPr="008819A7" w:rsidRDefault="005416FF" w:rsidP="009967C4">
            <w:pPr>
              <w:pStyle w:val="BMSBodyText"/>
            </w:pPr>
          </w:p>
        </w:tc>
        <w:tc>
          <w:tcPr>
            <w:tcW w:w="9923" w:type="dxa"/>
          </w:tcPr>
          <w:p w14:paraId="2369BB38" w14:textId="77777777" w:rsidR="005416FF" w:rsidRPr="00A61A45" w:rsidRDefault="005416FF" w:rsidP="005416FF">
            <w:pPr>
              <w:pStyle w:val="ListParagraph"/>
              <w:numPr>
                <w:ilvl w:val="0"/>
                <w:numId w:val="13"/>
              </w:numPr>
              <w:spacing w:before="60" w:after="60"/>
              <w:jc w:val="both"/>
              <w:rPr>
                <w:rFonts w:cs="Arial"/>
              </w:rPr>
            </w:pPr>
            <w:r w:rsidRPr="000664D3">
              <w:rPr>
                <w:rFonts w:cs="Arial"/>
              </w:rPr>
              <w:t>Vehicles carrying explosives</w:t>
            </w:r>
          </w:p>
        </w:tc>
      </w:tr>
      <w:tr w:rsidR="005416FF" w:rsidRPr="009A5868" w14:paraId="5B866F82" w14:textId="77777777" w:rsidTr="009967C4">
        <w:trPr>
          <w:cantSplit/>
        </w:trPr>
        <w:tc>
          <w:tcPr>
            <w:tcW w:w="675" w:type="dxa"/>
          </w:tcPr>
          <w:p w14:paraId="7ABBF99F" w14:textId="77777777" w:rsidR="005416FF" w:rsidRPr="008819A7" w:rsidRDefault="005416FF" w:rsidP="009967C4">
            <w:pPr>
              <w:pStyle w:val="BMSBodyText"/>
            </w:pPr>
          </w:p>
        </w:tc>
        <w:tc>
          <w:tcPr>
            <w:tcW w:w="9923" w:type="dxa"/>
          </w:tcPr>
          <w:p w14:paraId="1864510F" w14:textId="77777777" w:rsidR="005416FF" w:rsidRPr="00A61A45" w:rsidRDefault="005416FF" w:rsidP="005416FF">
            <w:pPr>
              <w:pStyle w:val="ListParagraph"/>
              <w:numPr>
                <w:ilvl w:val="0"/>
                <w:numId w:val="13"/>
              </w:numPr>
              <w:spacing w:before="60" w:after="60"/>
              <w:jc w:val="both"/>
              <w:rPr>
                <w:rFonts w:cs="Arial"/>
              </w:rPr>
            </w:pPr>
            <w:r>
              <w:rPr>
                <w:rFonts w:cs="Arial"/>
              </w:rPr>
              <w:t>Fumigation work</w:t>
            </w:r>
          </w:p>
        </w:tc>
      </w:tr>
      <w:tr w:rsidR="005416FF" w:rsidRPr="009A5868" w14:paraId="75166D67" w14:textId="77777777" w:rsidTr="009967C4">
        <w:trPr>
          <w:cantSplit/>
        </w:trPr>
        <w:tc>
          <w:tcPr>
            <w:tcW w:w="675" w:type="dxa"/>
          </w:tcPr>
          <w:p w14:paraId="4F70BDDE" w14:textId="77777777" w:rsidR="005416FF" w:rsidRPr="008819A7" w:rsidRDefault="005416FF" w:rsidP="009967C4">
            <w:pPr>
              <w:pStyle w:val="BMSBodyText"/>
            </w:pPr>
          </w:p>
        </w:tc>
        <w:tc>
          <w:tcPr>
            <w:tcW w:w="9923" w:type="dxa"/>
          </w:tcPr>
          <w:p w14:paraId="3330E037" w14:textId="77777777" w:rsidR="005416FF" w:rsidRPr="00A61A45" w:rsidRDefault="005416FF" w:rsidP="005416FF">
            <w:pPr>
              <w:pStyle w:val="ListParagraph"/>
              <w:numPr>
                <w:ilvl w:val="0"/>
                <w:numId w:val="13"/>
              </w:numPr>
              <w:spacing w:before="60" w:after="60"/>
              <w:jc w:val="both"/>
              <w:rPr>
                <w:rFonts w:cs="Arial"/>
              </w:rPr>
            </w:pPr>
            <w:r w:rsidRPr="000664D3">
              <w:rPr>
                <w:rFonts w:cs="Arial"/>
              </w:rPr>
              <w:t>Work near water</w:t>
            </w:r>
          </w:p>
        </w:tc>
      </w:tr>
      <w:tr w:rsidR="005416FF" w:rsidRPr="009A5868" w14:paraId="7CE2F676" w14:textId="77777777" w:rsidTr="009967C4">
        <w:trPr>
          <w:cantSplit/>
        </w:trPr>
        <w:tc>
          <w:tcPr>
            <w:tcW w:w="675" w:type="dxa"/>
          </w:tcPr>
          <w:p w14:paraId="786FF6EF" w14:textId="77777777" w:rsidR="005416FF" w:rsidRPr="008819A7" w:rsidRDefault="005416FF" w:rsidP="009967C4">
            <w:pPr>
              <w:pStyle w:val="BMSBodyText"/>
            </w:pPr>
          </w:p>
        </w:tc>
        <w:tc>
          <w:tcPr>
            <w:tcW w:w="9923" w:type="dxa"/>
          </w:tcPr>
          <w:p w14:paraId="7A612C07" w14:textId="77777777" w:rsidR="005416FF" w:rsidRPr="00A61A45" w:rsidRDefault="005416FF" w:rsidP="005416FF">
            <w:pPr>
              <w:pStyle w:val="ListParagraph"/>
              <w:numPr>
                <w:ilvl w:val="0"/>
                <w:numId w:val="13"/>
              </w:numPr>
              <w:spacing w:before="60" w:after="60"/>
              <w:jc w:val="both"/>
              <w:rPr>
                <w:rFonts w:cs="Arial"/>
              </w:rPr>
            </w:pPr>
            <w:r>
              <w:rPr>
                <w:rFonts w:cs="Arial"/>
              </w:rPr>
              <w:t>Work at height (i.e. MEWP operation)</w:t>
            </w:r>
          </w:p>
        </w:tc>
      </w:tr>
      <w:tr w:rsidR="005416FF" w:rsidRPr="009A5868" w14:paraId="186B779F" w14:textId="77777777" w:rsidTr="009967C4">
        <w:trPr>
          <w:cantSplit/>
        </w:trPr>
        <w:tc>
          <w:tcPr>
            <w:tcW w:w="675" w:type="dxa"/>
          </w:tcPr>
          <w:p w14:paraId="2A15F8B1" w14:textId="77777777" w:rsidR="005416FF" w:rsidRPr="008819A7" w:rsidRDefault="005416FF" w:rsidP="009967C4">
            <w:pPr>
              <w:pStyle w:val="BMSBodyText"/>
            </w:pPr>
          </w:p>
        </w:tc>
        <w:tc>
          <w:tcPr>
            <w:tcW w:w="9923" w:type="dxa"/>
          </w:tcPr>
          <w:p w14:paraId="27F26077" w14:textId="77777777" w:rsidR="005416FF" w:rsidRPr="00DD7C90" w:rsidRDefault="005416FF" w:rsidP="005416FF">
            <w:pPr>
              <w:pStyle w:val="ListParagraph"/>
              <w:numPr>
                <w:ilvl w:val="0"/>
                <w:numId w:val="13"/>
              </w:numPr>
              <w:spacing w:before="60" w:after="60"/>
              <w:jc w:val="both"/>
              <w:rPr>
                <w:rFonts w:cs="Arial"/>
              </w:rPr>
            </w:pPr>
            <w:r>
              <w:rPr>
                <w:rFonts w:cs="Arial"/>
              </w:rPr>
              <w:t>Working in an excavation</w:t>
            </w:r>
          </w:p>
        </w:tc>
      </w:tr>
      <w:tr w:rsidR="005416FF" w:rsidRPr="009A5868" w14:paraId="1395077D" w14:textId="77777777" w:rsidTr="009967C4">
        <w:trPr>
          <w:cantSplit/>
        </w:trPr>
        <w:tc>
          <w:tcPr>
            <w:tcW w:w="675" w:type="dxa"/>
          </w:tcPr>
          <w:p w14:paraId="6DD8BFB0" w14:textId="77777777" w:rsidR="005416FF" w:rsidRPr="008819A7" w:rsidRDefault="005416FF" w:rsidP="009967C4">
            <w:pPr>
              <w:pStyle w:val="BMSBodyText"/>
            </w:pPr>
          </w:p>
        </w:tc>
        <w:tc>
          <w:tcPr>
            <w:tcW w:w="9923" w:type="dxa"/>
          </w:tcPr>
          <w:p w14:paraId="2F3EB43B" w14:textId="77777777" w:rsidR="005416FF" w:rsidRPr="00DD7C90" w:rsidRDefault="005416FF" w:rsidP="005416FF">
            <w:pPr>
              <w:pStyle w:val="ListParagraph"/>
              <w:numPr>
                <w:ilvl w:val="0"/>
                <w:numId w:val="13"/>
              </w:numPr>
              <w:spacing w:before="60" w:after="60"/>
              <w:jc w:val="both"/>
              <w:rPr>
                <w:rFonts w:cs="Arial"/>
              </w:rPr>
            </w:pPr>
            <w:r>
              <w:rPr>
                <w:rFonts w:cs="Arial"/>
              </w:rPr>
              <w:t>Working on live gas pipes</w:t>
            </w:r>
          </w:p>
        </w:tc>
      </w:tr>
      <w:tr w:rsidR="005416FF" w:rsidRPr="009A5868" w14:paraId="228DB0A9" w14:textId="77777777" w:rsidTr="009967C4">
        <w:trPr>
          <w:cantSplit/>
        </w:trPr>
        <w:tc>
          <w:tcPr>
            <w:tcW w:w="675" w:type="dxa"/>
          </w:tcPr>
          <w:p w14:paraId="574D07E5" w14:textId="77777777" w:rsidR="005416FF" w:rsidRPr="008819A7" w:rsidRDefault="005416FF" w:rsidP="009967C4">
            <w:pPr>
              <w:pStyle w:val="BMSBodyText"/>
              <w:numPr>
                <w:ilvl w:val="1"/>
                <w:numId w:val="9"/>
              </w:numPr>
            </w:pPr>
          </w:p>
        </w:tc>
        <w:tc>
          <w:tcPr>
            <w:tcW w:w="9923" w:type="dxa"/>
          </w:tcPr>
          <w:p w14:paraId="4134D2F4" w14:textId="77777777" w:rsidR="005416FF" w:rsidRPr="000664D3" w:rsidRDefault="005416FF" w:rsidP="009967C4">
            <w:pPr>
              <w:spacing w:before="60" w:after="60"/>
              <w:jc w:val="both"/>
              <w:rPr>
                <w:rFonts w:cs="Arial"/>
              </w:rPr>
            </w:pPr>
            <w:r w:rsidRPr="000664D3">
              <w:rPr>
                <w:rFonts w:cs="Arial"/>
              </w:rPr>
              <w:t xml:space="preserve">Other activities may exist that are </w:t>
            </w:r>
            <w:r>
              <w:rPr>
                <w:rFonts w:cs="Arial"/>
              </w:rPr>
              <w:t xml:space="preserve">considered </w:t>
            </w:r>
            <w:r w:rsidRPr="000664D3">
              <w:rPr>
                <w:rFonts w:cs="Arial"/>
              </w:rPr>
              <w:t>too difficult or dangerous to be carried out by an unaccompanied worker.</w:t>
            </w:r>
            <w:r>
              <w:rPr>
                <w:rFonts w:cs="Arial"/>
              </w:rPr>
              <w:t xml:space="preserve"> This must be determined by a risk assessment.</w:t>
            </w:r>
          </w:p>
        </w:tc>
      </w:tr>
      <w:tr w:rsidR="008E6F56" w:rsidRPr="009A5868" w14:paraId="3DBFCDDD" w14:textId="77777777" w:rsidTr="009967C4">
        <w:trPr>
          <w:cantSplit/>
        </w:trPr>
        <w:tc>
          <w:tcPr>
            <w:tcW w:w="675" w:type="dxa"/>
          </w:tcPr>
          <w:p w14:paraId="1A688B23" w14:textId="77777777" w:rsidR="008E6F56" w:rsidRPr="008819A7" w:rsidRDefault="008E6F56" w:rsidP="009967C4">
            <w:pPr>
              <w:pStyle w:val="BMSBodyText"/>
              <w:numPr>
                <w:ilvl w:val="1"/>
                <w:numId w:val="9"/>
              </w:numPr>
            </w:pPr>
          </w:p>
        </w:tc>
        <w:tc>
          <w:tcPr>
            <w:tcW w:w="9923" w:type="dxa"/>
          </w:tcPr>
          <w:p w14:paraId="37AE88B8" w14:textId="0ADA47A8" w:rsidR="008E6F56" w:rsidRPr="00025894" w:rsidRDefault="008E6F56" w:rsidP="008E6F56">
            <w:pPr>
              <w:spacing w:before="60" w:after="60"/>
              <w:jc w:val="both"/>
              <w:rPr>
                <w:rFonts w:cs="Arial"/>
              </w:rPr>
            </w:pPr>
            <w:r w:rsidRPr="00025894">
              <w:rPr>
                <w:rFonts w:cs="Arial"/>
              </w:rPr>
              <w:t>The only exc</w:t>
            </w:r>
            <w:r w:rsidR="002B1448">
              <w:rPr>
                <w:rFonts w:cs="Arial"/>
              </w:rPr>
              <w:t>ep</w:t>
            </w:r>
            <w:r w:rsidRPr="00025894">
              <w:rPr>
                <w:rFonts w:cs="Arial"/>
              </w:rPr>
              <w:t xml:space="preserve">tion to this is where a risk assessment had been completed and a robust safe system of work has been approved (for example street lighting emergency call out). This must include remote monitoring for all lone workers, with an </w:t>
            </w:r>
            <w:proofErr w:type="spellStart"/>
            <w:r w:rsidRPr="00025894">
              <w:rPr>
                <w:rFonts w:cs="Arial"/>
              </w:rPr>
              <w:t>esculation</w:t>
            </w:r>
            <w:proofErr w:type="spellEnd"/>
            <w:r w:rsidRPr="00025894">
              <w:rPr>
                <w:rFonts w:cs="Arial"/>
              </w:rPr>
              <w:t xml:space="preserve"> procedure if ‘check in times’ are not responded to. The safe system of work and lone working </w:t>
            </w:r>
            <w:proofErr w:type="spellStart"/>
            <w:r w:rsidRPr="00025894">
              <w:rPr>
                <w:rFonts w:cs="Arial"/>
              </w:rPr>
              <w:t>authorisation</w:t>
            </w:r>
            <w:proofErr w:type="spellEnd"/>
            <w:r w:rsidRPr="00025894">
              <w:rPr>
                <w:rFonts w:cs="Arial"/>
              </w:rPr>
              <w:t xml:space="preserve"> must be signed off by Business Unit Managing Director – See Section 8 for Monitoring.</w:t>
            </w:r>
          </w:p>
        </w:tc>
      </w:tr>
    </w:tbl>
    <w:p w14:paraId="086B23C3" w14:textId="77777777" w:rsidR="00184FBD" w:rsidRDefault="00184FBD">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5416FF" w:rsidRPr="009A5868" w14:paraId="151EDFAA" w14:textId="77777777" w:rsidTr="009967C4">
        <w:trPr>
          <w:cantSplit/>
        </w:trPr>
        <w:tc>
          <w:tcPr>
            <w:tcW w:w="675" w:type="dxa"/>
          </w:tcPr>
          <w:p w14:paraId="30BF0AF4" w14:textId="6D91AB72" w:rsidR="005416FF" w:rsidRPr="008819A7" w:rsidRDefault="005416FF" w:rsidP="009967C4">
            <w:pPr>
              <w:pStyle w:val="BMSBodyText"/>
              <w:numPr>
                <w:ilvl w:val="0"/>
                <w:numId w:val="9"/>
              </w:numPr>
            </w:pPr>
          </w:p>
        </w:tc>
        <w:tc>
          <w:tcPr>
            <w:tcW w:w="9923" w:type="dxa"/>
          </w:tcPr>
          <w:p w14:paraId="2C13F807" w14:textId="77777777" w:rsidR="005416FF" w:rsidRPr="009A5868" w:rsidRDefault="005416FF" w:rsidP="009967C4">
            <w:pPr>
              <w:pStyle w:val="BMSBodyText"/>
            </w:pPr>
            <w:r w:rsidRPr="000664D3">
              <w:rPr>
                <w:rFonts w:cs="Arial"/>
                <w:b/>
              </w:rPr>
              <w:t>RESPONSIBILITIES OF MANAGERS / SUPERVISORS</w:t>
            </w:r>
          </w:p>
        </w:tc>
      </w:tr>
      <w:tr w:rsidR="008E6F56" w:rsidRPr="009A5868" w14:paraId="71125061" w14:textId="77777777" w:rsidTr="009967C4">
        <w:trPr>
          <w:cantSplit/>
        </w:trPr>
        <w:tc>
          <w:tcPr>
            <w:tcW w:w="675" w:type="dxa"/>
          </w:tcPr>
          <w:p w14:paraId="5C773C4C" w14:textId="77777777" w:rsidR="008E6F56" w:rsidRPr="006D3E21" w:rsidRDefault="008E6F56" w:rsidP="009967C4">
            <w:pPr>
              <w:pStyle w:val="BMSBodyText"/>
              <w:numPr>
                <w:ilvl w:val="1"/>
                <w:numId w:val="9"/>
              </w:numPr>
              <w:rPr>
                <w:b/>
              </w:rPr>
            </w:pPr>
          </w:p>
        </w:tc>
        <w:tc>
          <w:tcPr>
            <w:tcW w:w="9923" w:type="dxa"/>
          </w:tcPr>
          <w:p w14:paraId="65510AA5" w14:textId="4A437D6B" w:rsidR="008E6F56" w:rsidRPr="009A5868" w:rsidRDefault="008E6F56" w:rsidP="009967C4">
            <w:pPr>
              <w:pStyle w:val="BMSBodyText"/>
            </w:pPr>
            <w:r w:rsidRPr="000664D3">
              <w:rPr>
                <w:rFonts w:cs="Arial"/>
              </w:rPr>
              <w:t xml:space="preserve">Lone working must only be carried out </w:t>
            </w:r>
            <w:r>
              <w:rPr>
                <w:rFonts w:cs="Arial"/>
              </w:rPr>
              <w:t>once other options for eliminating lone working have been explored and dismissed</w:t>
            </w:r>
            <w:r w:rsidRPr="00C3629F">
              <w:rPr>
                <w:rFonts w:cs="Arial"/>
              </w:rPr>
              <w:t xml:space="preserve">, or </w:t>
            </w:r>
            <w:r>
              <w:rPr>
                <w:rFonts w:cs="Arial"/>
              </w:rPr>
              <w:t>if</w:t>
            </w:r>
            <w:r w:rsidRPr="00C3629F">
              <w:rPr>
                <w:rFonts w:cs="Arial"/>
              </w:rPr>
              <w:t xml:space="preserve"> having more than one person undertaking the </w:t>
            </w:r>
            <w:r>
              <w:rPr>
                <w:rFonts w:cs="Arial"/>
              </w:rPr>
              <w:t>work</w:t>
            </w:r>
            <w:r w:rsidRPr="00C3629F">
              <w:rPr>
                <w:rFonts w:cs="Arial"/>
              </w:rPr>
              <w:t xml:space="preserve"> increases the risk</w:t>
            </w:r>
            <w:r>
              <w:rPr>
                <w:rFonts w:cs="Arial"/>
              </w:rPr>
              <w:t xml:space="preserve"> to the health and safety of the individuals involved. Any lone working must </w:t>
            </w:r>
            <w:r w:rsidRPr="000664D3">
              <w:rPr>
                <w:rFonts w:cs="Arial"/>
              </w:rPr>
              <w:t xml:space="preserve">be </w:t>
            </w:r>
            <w:r>
              <w:rPr>
                <w:rFonts w:cs="Arial"/>
              </w:rPr>
              <w:t xml:space="preserve">undertaken </w:t>
            </w:r>
            <w:r w:rsidRPr="000664D3">
              <w:rPr>
                <w:rFonts w:cs="Arial"/>
              </w:rPr>
              <w:t xml:space="preserve">strictly in accordance with the requirements of this procedure, ensuring all safety </w:t>
            </w:r>
            <w:r>
              <w:rPr>
                <w:rFonts w:cs="Arial"/>
              </w:rPr>
              <w:t xml:space="preserve">controls have been implemented. For single, one-off tasks that require lone working, the </w:t>
            </w:r>
            <w:r w:rsidRPr="009E7D4A">
              <w:rPr>
                <w:rFonts w:cs="Arial"/>
              </w:rPr>
              <w:t>Assessment to Proceed for Lone Working (</w:t>
            </w:r>
            <w:hyperlink r:id="rId13" w:history="1">
              <w:r w:rsidRPr="00767C48">
                <w:rPr>
                  <w:rStyle w:val="Hyperlink"/>
                  <w:rFonts w:cs="Arial"/>
                </w:rPr>
                <w:t>HSF-SF-0040a</w:t>
              </w:r>
            </w:hyperlink>
            <w:r w:rsidRPr="009E7D4A">
              <w:rPr>
                <w:rFonts w:cs="Arial"/>
              </w:rPr>
              <w:t>) must</w:t>
            </w:r>
            <w:r>
              <w:rPr>
                <w:rFonts w:cs="Arial"/>
              </w:rPr>
              <w:t xml:space="preserve"> be undertaken.  For routine tasks, carried out on a regular basis with a specific safe system of work in place</w:t>
            </w:r>
            <w:r w:rsidRPr="00025894">
              <w:rPr>
                <w:rFonts w:cs="Arial"/>
              </w:rPr>
              <w:t>, the lone working competency assessment and authorisation form (</w:t>
            </w:r>
            <w:hyperlink r:id="rId14" w:history="1">
              <w:r w:rsidRPr="00454EEF">
                <w:rPr>
                  <w:rStyle w:val="Hyperlink"/>
                  <w:rFonts w:cs="Arial"/>
                </w:rPr>
                <w:t>HSF-SF-0040b</w:t>
              </w:r>
            </w:hyperlink>
            <w:r w:rsidRPr="00025894">
              <w:rPr>
                <w:rFonts w:cs="Arial"/>
              </w:rPr>
              <w:t>) must be undertaken</w:t>
            </w:r>
            <w:r>
              <w:rPr>
                <w:rFonts w:cs="Arial"/>
              </w:rPr>
              <w:t xml:space="preserve"> (e.g. gritters, highway maintenance, street lighting activities, motorway recovery, Purge and Relight Engineers, Support Drivers, Customer Liaison Officers etc.)</w:t>
            </w:r>
          </w:p>
        </w:tc>
      </w:tr>
      <w:tr w:rsidR="005416FF" w:rsidRPr="009A5868" w14:paraId="0C3AA05D" w14:textId="77777777" w:rsidTr="009967C4">
        <w:trPr>
          <w:cantSplit/>
        </w:trPr>
        <w:tc>
          <w:tcPr>
            <w:tcW w:w="675" w:type="dxa"/>
          </w:tcPr>
          <w:p w14:paraId="66A27D6A" w14:textId="77777777" w:rsidR="005416FF" w:rsidRPr="008819A7" w:rsidRDefault="005416FF" w:rsidP="009967C4">
            <w:pPr>
              <w:pStyle w:val="BMSBodyText"/>
              <w:numPr>
                <w:ilvl w:val="1"/>
                <w:numId w:val="9"/>
              </w:numPr>
            </w:pPr>
          </w:p>
        </w:tc>
        <w:tc>
          <w:tcPr>
            <w:tcW w:w="9923" w:type="dxa"/>
          </w:tcPr>
          <w:p w14:paraId="02B2462B" w14:textId="72E80861" w:rsidR="005416FF" w:rsidRPr="009A5868" w:rsidRDefault="005416FF" w:rsidP="002A2E5C">
            <w:pPr>
              <w:pStyle w:val="BMSBodyText"/>
            </w:pPr>
            <w:r w:rsidRPr="000664D3">
              <w:rPr>
                <w:rFonts w:cs="Arial"/>
              </w:rPr>
              <w:t>The Site Lead must complete a risk assessment</w:t>
            </w:r>
            <w:r>
              <w:rPr>
                <w:rFonts w:cs="Arial"/>
              </w:rPr>
              <w:t>,</w:t>
            </w:r>
            <w:r w:rsidRPr="000664D3">
              <w:rPr>
                <w:rFonts w:cs="Arial"/>
              </w:rPr>
              <w:t xml:space="preserve"> in accordance wit</w:t>
            </w:r>
            <w:r>
              <w:rPr>
                <w:rFonts w:cs="Arial"/>
              </w:rPr>
              <w:t>h the Setting People to Work Safely procedure (</w:t>
            </w:r>
            <w:hyperlink r:id="rId15" w:history="1">
              <w:r w:rsidR="002A2E5C" w:rsidRPr="002A2E5C">
                <w:rPr>
                  <w:rStyle w:val="Hyperlink"/>
                  <w:rFonts w:cs="Arial"/>
                </w:rPr>
                <w:t>HSES</w:t>
              </w:r>
              <w:r w:rsidRPr="002A2E5C">
                <w:rPr>
                  <w:rStyle w:val="Hyperlink"/>
                  <w:rFonts w:cs="Arial"/>
                </w:rPr>
                <w:t>-PR-00</w:t>
              </w:r>
              <w:r w:rsidR="002A2E5C" w:rsidRPr="002A2E5C">
                <w:rPr>
                  <w:rStyle w:val="Hyperlink"/>
                  <w:rFonts w:cs="Arial"/>
                </w:rPr>
                <w:t>11</w:t>
              </w:r>
            </w:hyperlink>
            <w:r>
              <w:rPr>
                <w:rFonts w:cs="Arial"/>
              </w:rPr>
              <w:t>), on the tasks the lone w</w:t>
            </w:r>
            <w:r w:rsidRPr="000664D3">
              <w:rPr>
                <w:rFonts w:cs="Arial"/>
              </w:rPr>
              <w:t>orker will carry out.</w:t>
            </w:r>
          </w:p>
        </w:tc>
      </w:tr>
      <w:tr w:rsidR="005416FF" w:rsidRPr="009A5868" w14:paraId="0B0E3344" w14:textId="77777777" w:rsidTr="009967C4">
        <w:trPr>
          <w:cantSplit/>
        </w:trPr>
        <w:tc>
          <w:tcPr>
            <w:tcW w:w="675" w:type="dxa"/>
          </w:tcPr>
          <w:p w14:paraId="4026C0DE" w14:textId="77777777" w:rsidR="005416FF" w:rsidRPr="008819A7" w:rsidRDefault="005416FF" w:rsidP="009967C4">
            <w:pPr>
              <w:pStyle w:val="BMSBodyText"/>
              <w:numPr>
                <w:ilvl w:val="1"/>
                <w:numId w:val="9"/>
              </w:numPr>
            </w:pPr>
          </w:p>
        </w:tc>
        <w:tc>
          <w:tcPr>
            <w:tcW w:w="9923" w:type="dxa"/>
          </w:tcPr>
          <w:p w14:paraId="29C1CE25" w14:textId="77777777" w:rsidR="005416FF" w:rsidRPr="009A5868" w:rsidRDefault="005416FF" w:rsidP="009967C4">
            <w:pPr>
              <w:pStyle w:val="BMSBodyText"/>
            </w:pPr>
            <w:r w:rsidRPr="000664D3">
              <w:rPr>
                <w:rFonts w:cs="Arial"/>
              </w:rPr>
              <w:t xml:space="preserve">Where there is a risk of </w:t>
            </w:r>
            <w:r>
              <w:rPr>
                <w:rFonts w:cs="Arial"/>
              </w:rPr>
              <w:t xml:space="preserve">a </w:t>
            </w:r>
            <w:r w:rsidRPr="000664D3">
              <w:rPr>
                <w:rFonts w:cs="Arial"/>
              </w:rPr>
              <w:t xml:space="preserve">potentially violent customer, </w:t>
            </w:r>
            <w:r>
              <w:rPr>
                <w:rFonts w:cs="Arial"/>
              </w:rPr>
              <w:t xml:space="preserve">landowner </w:t>
            </w:r>
            <w:r w:rsidRPr="000664D3">
              <w:rPr>
                <w:rFonts w:cs="Arial"/>
              </w:rPr>
              <w:t xml:space="preserve">or </w:t>
            </w:r>
            <w:r>
              <w:rPr>
                <w:rFonts w:cs="Arial"/>
              </w:rPr>
              <w:t>members of the public</w:t>
            </w:r>
            <w:r w:rsidRPr="000664D3">
              <w:rPr>
                <w:rFonts w:cs="Arial"/>
              </w:rPr>
              <w:t>, the Site Lead should use an</w:t>
            </w:r>
            <w:r>
              <w:rPr>
                <w:rFonts w:cs="Arial"/>
              </w:rPr>
              <w:t>y</w:t>
            </w:r>
            <w:r w:rsidRPr="000664D3">
              <w:rPr>
                <w:rFonts w:cs="Arial"/>
              </w:rPr>
              <w:t xml:space="preserve"> early warning or flagging system</w:t>
            </w:r>
            <w:r>
              <w:rPr>
                <w:rFonts w:cs="Arial"/>
              </w:rPr>
              <w:t xml:space="preserve"> available</w:t>
            </w:r>
            <w:r w:rsidRPr="000664D3">
              <w:rPr>
                <w:rFonts w:cs="Arial"/>
              </w:rPr>
              <w:t xml:space="preserve"> to </w:t>
            </w:r>
            <w:r>
              <w:rPr>
                <w:rFonts w:cs="Arial"/>
              </w:rPr>
              <w:t xml:space="preserve">ensure anyone with the potential for public interaction in such circumstances is made aware of the situation and any </w:t>
            </w:r>
            <w:r w:rsidRPr="000664D3">
              <w:rPr>
                <w:rFonts w:cs="Arial"/>
              </w:rPr>
              <w:t>potential issues.</w:t>
            </w:r>
            <w:r>
              <w:rPr>
                <w:rFonts w:cs="Arial"/>
              </w:rPr>
              <w:t xml:space="preserve"> Control measures must be included in the risk assessment and implemented.</w:t>
            </w:r>
          </w:p>
        </w:tc>
      </w:tr>
      <w:tr w:rsidR="005416FF" w:rsidRPr="009A5868" w14:paraId="07371E50" w14:textId="77777777" w:rsidTr="009967C4">
        <w:trPr>
          <w:cantSplit/>
        </w:trPr>
        <w:tc>
          <w:tcPr>
            <w:tcW w:w="675" w:type="dxa"/>
          </w:tcPr>
          <w:p w14:paraId="3AD178AB" w14:textId="77777777" w:rsidR="005416FF" w:rsidRPr="008819A7" w:rsidRDefault="005416FF" w:rsidP="009967C4">
            <w:pPr>
              <w:pStyle w:val="BMSBodyText"/>
              <w:numPr>
                <w:ilvl w:val="1"/>
                <w:numId w:val="9"/>
              </w:numPr>
            </w:pPr>
          </w:p>
        </w:tc>
        <w:tc>
          <w:tcPr>
            <w:tcW w:w="9923" w:type="dxa"/>
          </w:tcPr>
          <w:p w14:paraId="110EFE1B" w14:textId="77777777" w:rsidR="005416FF" w:rsidRPr="000664D3" w:rsidRDefault="005416FF" w:rsidP="009967C4">
            <w:pPr>
              <w:pStyle w:val="BMSBodyText"/>
              <w:rPr>
                <w:rFonts w:cs="Arial"/>
              </w:rPr>
            </w:pPr>
            <w:r w:rsidRPr="000664D3">
              <w:rPr>
                <w:rFonts w:cs="Arial"/>
              </w:rPr>
              <w:t xml:space="preserve">Where an employee is new to a job, undergoing training, </w:t>
            </w:r>
            <w:r>
              <w:rPr>
                <w:rFonts w:cs="Arial"/>
              </w:rPr>
              <w:t>performing</w:t>
            </w:r>
            <w:r w:rsidRPr="000664D3">
              <w:rPr>
                <w:rFonts w:cs="Arial"/>
              </w:rPr>
              <w:t xml:space="preserve"> a job that presents specific risks, or dealing with new situations, they must be accompanied </w:t>
            </w:r>
            <w:r>
              <w:rPr>
                <w:rFonts w:cs="Arial"/>
              </w:rPr>
              <w:t>until considered competent to carry out tasks alone</w:t>
            </w:r>
            <w:r w:rsidRPr="000664D3">
              <w:rPr>
                <w:rFonts w:cs="Arial"/>
              </w:rPr>
              <w:t>.</w:t>
            </w:r>
          </w:p>
        </w:tc>
      </w:tr>
      <w:tr w:rsidR="005416FF" w:rsidRPr="009A5868" w14:paraId="0B1D01C1" w14:textId="77777777" w:rsidTr="009967C4">
        <w:trPr>
          <w:cantSplit/>
        </w:trPr>
        <w:tc>
          <w:tcPr>
            <w:tcW w:w="675" w:type="dxa"/>
          </w:tcPr>
          <w:p w14:paraId="6892A7FF" w14:textId="77777777" w:rsidR="005416FF" w:rsidRPr="008819A7" w:rsidRDefault="005416FF" w:rsidP="009967C4">
            <w:pPr>
              <w:pStyle w:val="BMSBodyText"/>
              <w:keepNext/>
              <w:numPr>
                <w:ilvl w:val="0"/>
                <w:numId w:val="9"/>
              </w:numPr>
            </w:pPr>
          </w:p>
        </w:tc>
        <w:tc>
          <w:tcPr>
            <w:tcW w:w="9923" w:type="dxa"/>
          </w:tcPr>
          <w:p w14:paraId="5D43BFAC" w14:textId="77777777" w:rsidR="005416FF" w:rsidRPr="009A5868" w:rsidRDefault="005416FF" w:rsidP="009967C4">
            <w:pPr>
              <w:pStyle w:val="BMSBodyText"/>
              <w:keepNext/>
            </w:pPr>
            <w:r w:rsidRPr="000664D3">
              <w:rPr>
                <w:rFonts w:cs="Arial"/>
                <w:b/>
              </w:rPr>
              <w:t>PREPARATION AND PLANNING REQUIRED FOR LONE WORKER</w:t>
            </w:r>
          </w:p>
        </w:tc>
      </w:tr>
      <w:tr w:rsidR="005416FF" w:rsidRPr="009A5868" w14:paraId="147D8FF7" w14:textId="77777777" w:rsidTr="009967C4">
        <w:trPr>
          <w:cantSplit/>
        </w:trPr>
        <w:tc>
          <w:tcPr>
            <w:tcW w:w="675" w:type="dxa"/>
          </w:tcPr>
          <w:p w14:paraId="72D8FB8A" w14:textId="77777777" w:rsidR="005416FF" w:rsidRPr="009A5868" w:rsidRDefault="005416FF" w:rsidP="002A2E5C">
            <w:pPr>
              <w:pStyle w:val="BMSBodyText"/>
              <w:keepNext/>
              <w:numPr>
                <w:ilvl w:val="1"/>
                <w:numId w:val="9"/>
              </w:numPr>
            </w:pPr>
          </w:p>
        </w:tc>
        <w:tc>
          <w:tcPr>
            <w:tcW w:w="9923" w:type="dxa"/>
          </w:tcPr>
          <w:p w14:paraId="0936C057" w14:textId="77777777" w:rsidR="005416FF" w:rsidRPr="000664D3" w:rsidRDefault="005416FF" w:rsidP="009967C4">
            <w:pPr>
              <w:pStyle w:val="BMSBodyText"/>
              <w:keepNext/>
              <w:rPr>
                <w:rFonts w:cs="Arial"/>
              </w:rPr>
            </w:pPr>
            <w:r>
              <w:rPr>
                <w:rFonts w:cs="Arial"/>
              </w:rPr>
              <w:t>The Site Lead must ensure:</w:t>
            </w:r>
          </w:p>
        </w:tc>
      </w:tr>
      <w:tr w:rsidR="005416FF" w:rsidRPr="009A5868" w14:paraId="19C7081C" w14:textId="77777777" w:rsidTr="009967C4">
        <w:trPr>
          <w:cantSplit/>
        </w:trPr>
        <w:tc>
          <w:tcPr>
            <w:tcW w:w="675" w:type="dxa"/>
          </w:tcPr>
          <w:p w14:paraId="3008BFB6" w14:textId="77777777" w:rsidR="005416FF" w:rsidRPr="009A5868" w:rsidRDefault="005416FF" w:rsidP="009967C4">
            <w:pPr>
              <w:pStyle w:val="BMSBodyText"/>
              <w:keepNext/>
            </w:pPr>
          </w:p>
        </w:tc>
        <w:tc>
          <w:tcPr>
            <w:tcW w:w="9923" w:type="dxa"/>
          </w:tcPr>
          <w:p w14:paraId="5AAF7FCF" w14:textId="77777777" w:rsidR="005416FF" w:rsidRPr="009A5868" w:rsidRDefault="005416FF" w:rsidP="005416FF">
            <w:pPr>
              <w:pStyle w:val="BMSBodyText"/>
              <w:keepNext/>
              <w:numPr>
                <w:ilvl w:val="0"/>
                <w:numId w:val="11"/>
              </w:numPr>
            </w:pPr>
            <w:proofErr w:type="gramStart"/>
            <w:r>
              <w:rPr>
                <w:rFonts w:cs="Arial"/>
              </w:rPr>
              <w:t>Sufficient</w:t>
            </w:r>
            <w:proofErr w:type="gramEnd"/>
            <w:r>
              <w:rPr>
                <w:rFonts w:cs="Arial"/>
              </w:rPr>
              <w:t xml:space="preserve"> time, </w:t>
            </w:r>
            <w:r w:rsidRPr="000664D3">
              <w:rPr>
                <w:rFonts w:cs="Arial"/>
              </w:rPr>
              <w:t xml:space="preserve">materials </w:t>
            </w:r>
            <w:r>
              <w:rPr>
                <w:rFonts w:cs="Arial"/>
              </w:rPr>
              <w:t xml:space="preserve">and resources </w:t>
            </w:r>
            <w:r w:rsidRPr="000664D3">
              <w:rPr>
                <w:rFonts w:cs="Arial"/>
              </w:rPr>
              <w:t xml:space="preserve">are available </w:t>
            </w:r>
            <w:r>
              <w:rPr>
                <w:rFonts w:cs="Arial"/>
              </w:rPr>
              <w:t>for the task</w:t>
            </w:r>
          </w:p>
        </w:tc>
      </w:tr>
      <w:tr w:rsidR="005416FF" w:rsidRPr="009A5868" w14:paraId="020B7639" w14:textId="77777777" w:rsidTr="009967C4">
        <w:trPr>
          <w:cantSplit/>
        </w:trPr>
        <w:tc>
          <w:tcPr>
            <w:tcW w:w="675" w:type="dxa"/>
          </w:tcPr>
          <w:p w14:paraId="038EE0D5" w14:textId="77777777" w:rsidR="005416FF" w:rsidRPr="009A5868" w:rsidRDefault="005416FF" w:rsidP="009967C4">
            <w:pPr>
              <w:pStyle w:val="BMSBodyText"/>
            </w:pPr>
          </w:p>
        </w:tc>
        <w:tc>
          <w:tcPr>
            <w:tcW w:w="9923" w:type="dxa"/>
          </w:tcPr>
          <w:p w14:paraId="1B5409DF" w14:textId="77777777" w:rsidR="005416FF" w:rsidRDefault="005416FF" w:rsidP="005416FF">
            <w:pPr>
              <w:pStyle w:val="BMSBodyText"/>
              <w:numPr>
                <w:ilvl w:val="0"/>
                <w:numId w:val="11"/>
              </w:numPr>
              <w:rPr>
                <w:rFonts w:cs="Arial"/>
              </w:rPr>
            </w:pPr>
            <w:r w:rsidRPr="00B21133">
              <w:rPr>
                <w:rFonts w:eastAsiaTheme="minorEastAsia" w:cs="Arial"/>
                <w:lang w:val="en-US" w:eastAsia="zh-CN"/>
              </w:rPr>
              <w:t>Good housekeeping on site and that adequate welfare facilities including lighting are available</w:t>
            </w:r>
          </w:p>
        </w:tc>
      </w:tr>
      <w:tr w:rsidR="005416FF" w:rsidRPr="009A5868" w14:paraId="5AAD3EBA" w14:textId="77777777" w:rsidTr="009967C4">
        <w:trPr>
          <w:cantSplit/>
        </w:trPr>
        <w:tc>
          <w:tcPr>
            <w:tcW w:w="675" w:type="dxa"/>
          </w:tcPr>
          <w:p w14:paraId="0CC323C1" w14:textId="77777777" w:rsidR="005416FF" w:rsidRPr="009A5868" w:rsidRDefault="005416FF" w:rsidP="009967C4">
            <w:pPr>
              <w:pStyle w:val="BMSBodyText"/>
            </w:pPr>
          </w:p>
        </w:tc>
        <w:tc>
          <w:tcPr>
            <w:tcW w:w="9923" w:type="dxa"/>
          </w:tcPr>
          <w:p w14:paraId="353F5BB0" w14:textId="77777777" w:rsidR="005416FF" w:rsidRPr="009A5868" w:rsidRDefault="005416FF" w:rsidP="005416FF">
            <w:pPr>
              <w:pStyle w:val="BMSBodyText"/>
              <w:numPr>
                <w:ilvl w:val="0"/>
                <w:numId w:val="11"/>
              </w:numPr>
            </w:pPr>
            <w:r>
              <w:rPr>
                <w:rFonts w:cs="Arial"/>
              </w:rPr>
              <w:t>T</w:t>
            </w:r>
            <w:r w:rsidRPr="000664D3">
              <w:rPr>
                <w:rFonts w:cs="Arial"/>
              </w:rPr>
              <w:t xml:space="preserve">hat all equipment to be used is tested, calibrated </w:t>
            </w:r>
            <w:r>
              <w:rPr>
                <w:rFonts w:cs="Arial"/>
              </w:rPr>
              <w:t>and in a safe working condition</w:t>
            </w:r>
          </w:p>
        </w:tc>
      </w:tr>
      <w:tr w:rsidR="005416FF" w:rsidRPr="009A5868" w14:paraId="4FDED776" w14:textId="77777777" w:rsidTr="009967C4">
        <w:trPr>
          <w:cantSplit/>
        </w:trPr>
        <w:tc>
          <w:tcPr>
            <w:tcW w:w="675" w:type="dxa"/>
          </w:tcPr>
          <w:p w14:paraId="434C4152" w14:textId="77777777" w:rsidR="005416FF" w:rsidRPr="009A5868" w:rsidRDefault="005416FF" w:rsidP="009967C4">
            <w:pPr>
              <w:pStyle w:val="BMSBodyText"/>
            </w:pPr>
          </w:p>
        </w:tc>
        <w:tc>
          <w:tcPr>
            <w:tcW w:w="9923" w:type="dxa"/>
          </w:tcPr>
          <w:p w14:paraId="5F72BD8E" w14:textId="77777777" w:rsidR="005416FF" w:rsidRPr="009A5868" w:rsidRDefault="005416FF" w:rsidP="005416FF">
            <w:pPr>
              <w:pStyle w:val="BMSBodyText"/>
              <w:numPr>
                <w:ilvl w:val="0"/>
                <w:numId w:val="11"/>
              </w:numPr>
            </w:pPr>
            <w:r>
              <w:rPr>
                <w:rFonts w:cs="Arial"/>
              </w:rPr>
              <w:t>T</w:t>
            </w:r>
            <w:r w:rsidRPr="000664D3">
              <w:rPr>
                <w:rFonts w:cs="Arial"/>
              </w:rPr>
              <w:t xml:space="preserve">hat the individual is fit to carry out the task </w:t>
            </w:r>
            <w:r>
              <w:rPr>
                <w:rFonts w:cs="Arial"/>
              </w:rPr>
              <w:t xml:space="preserve">and trained and </w:t>
            </w:r>
            <w:r w:rsidRPr="000664D3">
              <w:rPr>
                <w:rFonts w:cs="Arial"/>
              </w:rPr>
              <w:t xml:space="preserve">competent to </w:t>
            </w:r>
            <w:r>
              <w:rPr>
                <w:rFonts w:cs="Arial"/>
              </w:rPr>
              <w:t>do so</w:t>
            </w:r>
          </w:p>
        </w:tc>
      </w:tr>
      <w:tr w:rsidR="005416FF" w:rsidRPr="009A5868" w14:paraId="2561DB03" w14:textId="77777777" w:rsidTr="009967C4">
        <w:trPr>
          <w:cantSplit/>
        </w:trPr>
        <w:tc>
          <w:tcPr>
            <w:tcW w:w="675" w:type="dxa"/>
          </w:tcPr>
          <w:p w14:paraId="32FCB2C5" w14:textId="77777777" w:rsidR="005416FF" w:rsidRPr="009A5868" w:rsidRDefault="005416FF" w:rsidP="009967C4">
            <w:pPr>
              <w:pStyle w:val="BMSBodyText"/>
            </w:pPr>
          </w:p>
        </w:tc>
        <w:tc>
          <w:tcPr>
            <w:tcW w:w="9923" w:type="dxa"/>
          </w:tcPr>
          <w:p w14:paraId="2362EE6F" w14:textId="77777777" w:rsidR="005416FF" w:rsidRPr="009A5868" w:rsidRDefault="005416FF" w:rsidP="005416FF">
            <w:pPr>
              <w:pStyle w:val="BMSBodyText"/>
              <w:numPr>
                <w:ilvl w:val="0"/>
                <w:numId w:val="11"/>
              </w:numPr>
            </w:pPr>
            <w:r>
              <w:t>R</w:t>
            </w:r>
            <w:r w:rsidRPr="00762A74">
              <w:rPr>
                <w:rFonts w:cs="Arial"/>
              </w:rPr>
              <w:t xml:space="preserve">egular safety inspections </w:t>
            </w:r>
            <w:r>
              <w:rPr>
                <w:rFonts w:cs="Arial"/>
              </w:rPr>
              <w:t>of the workplace are undertaken</w:t>
            </w:r>
          </w:p>
        </w:tc>
      </w:tr>
      <w:tr w:rsidR="005416FF" w:rsidRPr="009A5868" w14:paraId="2BC8F7C4" w14:textId="77777777" w:rsidTr="009967C4">
        <w:trPr>
          <w:cantSplit/>
        </w:trPr>
        <w:tc>
          <w:tcPr>
            <w:tcW w:w="675" w:type="dxa"/>
          </w:tcPr>
          <w:p w14:paraId="361BCEE4" w14:textId="77777777" w:rsidR="005416FF" w:rsidRPr="009A5868" w:rsidRDefault="005416FF" w:rsidP="009967C4">
            <w:pPr>
              <w:pStyle w:val="BMSBodyText"/>
            </w:pPr>
          </w:p>
        </w:tc>
        <w:tc>
          <w:tcPr>
            <w:tcW w:w="9923" w:type="dxa"/>
          </w:tcPr>
          <w:p w14:paraId="63DCE1A2" w14:textId="77777777" w:rsidR="005416FF" w:rsidRPr="000664D3" w:rsidRDefault="005416FF" w:rsidP="005416FF">
            <w:pPr>
              <w:pStyle w:val="BMSBodyText"/>
              <w:numPr>
                <w:ilvl w:val="0"/>
                <w:numId w:val="11"/>
              </w:numPr>
              <w:rPr>
                <w:rFonts w:cs="Arial"/>
              </w:rPr>
            </w:pPr>
            <w:r>
              <w:rPr>
                <w:rFonts w:cs="Arial"/>
              </w:rPr>
              <w:t>S</w:t>
            </w:r>
            <w:r w:rsidRPr="000664D3">
              <w:rPr>
                <w:rFonts w:cs="Arial"/>
              </w:rPr>
              <w:t>afe working practices are in force</w:t>
            </w:r>
          </w:p>
        </w:tc>
      </w:tr>
      <w:tr w:rsidR="005416FF" w:rsidRPr="009A5868" w14:paraId="1EEBDE9F" w14:textId="77777777" w:rsidTr="009967C4">
        <w:trPr>
          <w:cantSplit/>
        </w:trPr>
        <w:tc>
          <w:tcPr>
            <w:tcW w:w="675" w:type="dxa"/>
          </w:tcPr>
          <w:p w14:paraId="57D5F3F7" w14:textId="77777777" w:rsidR="005416FF" w:rsidRPr="009A5868" w:rsidRDefault="005416FF" w:rsidP="009967C4">
            <w:pPr>
              <w:pStyle w:val="BMSBodyText"/>
            </w:pPr>
          </w:p>
        </w:tc>
        <w:tc>
          <w:tcPr>
            <w:tcW w:w="9923" w:type="dxa"/>
          </w:tcPr>
          <w:p w14:paraId="45FD3BCC" w14:textId="77777777" w:rsidR="005416FF" w:rsidRDefault="005416FF" w:rsidP="005416FF">
            <w:pPr>
              <w:pStyle w:val="BMSBodyText"/>
              <w:numPr>
                <w:ilvl w:val="0"/>
                <w:numId w:val="11"/>
              </w:numPr>
              <w:rPr>
                <w:rFonts w:cs="Arial"/>
              </w:rPr>
            </w:pPr>
            <w:r w:rsidRPr="00B11802">
              <w:rPr>
                <w:rFonts w:cs="Arial"/>
                <w:lang w:val="en-US"/>
              </w:rPr>
              <w:t xml:space="preserve">Working hours including travel times are not </w:t>
            </w:r>
            <w:r>
              <w:rPr>
                <w:rFonts w:cs="Arial"/>
                <w:lang w:val="en-US"/>
              </w:rPr>
              <w:t xml:space="preserve">to be </w:t>
            </w:r>
            <w:r w:rsidRPr="00B11802">
              <w:rPr>
                <w:rFonts w:cs="Arial"/>
                <w:lang w:val="en-US"/>
              </w:rPr>
              <w:t>exceeded</w:t>
            </w:r>
          </w:p>
        </w:tc>
      </w:tr>
      <w:tr w:rsidR="005416FF" w:rsidRPr="009A5868" w14:paraId="2FBAB448" w14:textId="77777777" w:rsidTr="009967C4">
        <w:trPr>
          <w:cantSplit/>
        </w:trPr>
        <w:tc>
          <w:tcPr>
            <w:tcW w:w="675" w:type="dxa"/>
          </w:tcPr>
          <w:p w14:paraId="59C8479C" w14:textId="77777777" w:rsidR="005416FF" w:rsidRPr="009A5868" w:rsidRDefault="005416FF" w:rsidP="009967C4">
            <w:pPr>
              <w:pStyle w:val="BMSBodyText"/>
            </w:pPr>
          </w:p>
        </w:tc>
        <w:tc>
          <w:tcPr>
            <w:tcW w:w="9923" w:type="dxa"/>
          </w:tcPr>
          <w:p w14:paraId="7370214E" w14:textId="77777777" w:rsidR="005416FF" w:rsidRPr="000664D3" w:rsidRDefault="005416FF" w:rsidP="005416FF">
            <w:pPr>
              <w:pStyle w:val="BMSBodyText"/>
              <w:numPr>
                <w:ilvl w:val="0"/>
                <w:numId w:val="11"/>
              </w:numPr>
              <w:rPr>
                <w:rFonts w:cs="Arial"/>
              </w:rPr>
            </w:pPr>
            <w:r>
              <w:rPr>
                <w:rFonts w:cs="Arial"/>
              </w:rPr>
              <w:t>A</w:t>
            </w:r>
            <w:r w:rsidRPr="000664D3">
              <w:rPr>
                <w:rFonts w:cs="Arial"/>
              </w:rPr>
              <w:t xml:space="preserve">n emergency procedure </w:t>
            </w:r>
            <w:r>
              <w:rPr>
                <w:rFonts w:cs="Arial"/>
              </w:rPr>
              <w:t xml:space="preserve">is provided </w:t>
            </w:r>
            <w:r w:rsidRPr="000664D3">
              <w:rPr>
                <w:rFonts w:cs="Arial"/>
              </w:rPr>
              <w:t>and</w:t>
            </w:r>
            <w:r>
              <w:rPr>
                <w:rFonts w:cs="Arial"/>
              </w:rPr>
              <w:t xml:space="preserve"> briefed to the lone worker including providing emergency contacts and means of communication.  The means of communication must also be tested</w:t>
            </w:r>
          </w:p>
        </w:tc>
      </w:tr>
      <w:tr w:rsidR="005416FF" w:rsidRPr="009A5868" w14:paraId="343F0B70" w14:textId="77777777" w:rsidTr="009967C4">
        <w:trPr>
          <w:cantSplit/>
        </w:trPr>
        <w:tc>
          <w:tcPr>
            <w:tcW w:w="675" w:type="dxa"/>
          </w:tcPr>
          <w:p w14:paraId="28A30D3E" w14:textId="77777777" w:rsidR="005416FF" w:rsidRPr="009A5868" w:rsidRDefault="005416FF" w:rsidP="009967C4">
            <w:pPr>
              <w:pStyle w:val="BMSBodyText"/>
            </w:pPr>
          </w:p>
        </w:tc>
        <w:tc>
          <w:tcPr>
            <w:tcW w:w="9923" w:type="dxa"/>
          </w:tcPr>
          <w:p w14:paraId="123FCA42" w14:textId="77777777" w:rsidR="005416FF" w:rsidRPr="00B11802" w:rsidRDefault="005416FF" w:rsidP="005416FF">
            <w:pPr>
              <w:pStyle w:val="BMSBodyText"/>
              <w:numPr>
                <w:ilvl w:val="0"/>
                <w:numId w:val="11"/>
              </w:numPr>
              <w:rPr>
                <w:rFonts w:cs="Arial"/>
              </w:rPr>
            </w:pPr>
            <w:r>
              <w:rPr>
                <w:rFonts w:cs="Arial"/>
              </w:rPr>
              <w:t>The lone worker and all other relevant employees</w:t>
            </w:r>
            <w:r w:rsidRPr="000664D3">
              <w:rPr>
                <w:rFonts w:cs="Arial"/>
              </w:rPr>
              <w:t xml:space="preserve"> are briefed and made fully aware of their responsibilities and any local arrangements</w:t>
            </w:r>
            <w:r>
              <w:rPr>
                <w:rFonts w:cs="Arial"/>
              </w:rPr>
              <w:t xml:space="preserve"> or controls that are in place</w:t>
            </w:r>
          </w:p>
        </w:tc>
      </w:tr>
      <w:tr w:rsidR="005416FF" w:rsidRPr="009A5868" w14:paraId="3071EB9B" w14:textId="77777777" w:rsidTr="009967C4">
        <w:trPr>
          <w:cantSplit/>
        </w:trPr>
        <w:tc>
          <w:tcPr>
            <w:tcW w:w="675" w:type="dxa"/>
          </w:tcPr>
          <w:p w14:paraId="71A689C6" w14:textId="77777777" w:rsidR="005416FF" w:rsidRPr="009A5868" w:rsidRDefault="005416FF" w:rsidP="009967C4">
            <w:pPr>
              <w:pStyle w:val="BMSBodyText"/>
            </w:pPr>
          </w:p>
        </w:tc>
        <w:tc>
          <w:tcPr>
            <w:tcW w:w="9923" w:type="dxa"/>
          </w:tcPr>
          <w:p w14:paraId="1D0052B7" w14:textId="77777777" w:rsidR="005416FF" w:rsidRDefault="005416FF" w:rsidP="005416FF">
            <w:pPr>
              <w:pStyle w:val="BMSBodyText"/>
              <w:numPr>
                <w:ilvl w:val="0"/>
                <w:numId w:val="11"/>
              </w:numPr>
              <w:rPr>
                <w:rFonts w:cs="Arial"/>
              </w:rPr>
            </w:pPr>
            <w:r>
              <w:rPr>
                <w:rFonts w:cs="Arial"/>
              </w:rPr>
              <w:t>Regular communications are established with the employee to ensure that their location or progress is being tracked and the safe system of work is being maintained.</w:t>
            </w:r>
          </w:p>
        </w:tc>
      </w:tr>
      <w:tr w:rsidR="005416FF" w:rsidRPr="009A5868" w14:paraId="60AC19D8" w14:textId="77777777" w:rsidTr="009967C4">
        <w:trPr>
          <w:cantSplit/>
        </w:trPr>
        <w:tc>
          <w:tcPr>
            <w:tcW w:w="675" w:type="dxa"/>
          </w:tcPr>
          <w:p w14:paraId="1D686AD5" w14:textId="77777777" w:rsidR="005416FF" w:rsidRPr="009A5868" w:rsidRDefault="005416FF" w:rsidP="009967C4">
            <w:pPr>
              <w:pStyle w:val="BMSBodyText"/>
            </w:pPr>
          </w:p>
        </w:tc>
        <w:tc>
          <w:tcPr>
            <w:tcW w:w="9923" w:type="dxa"/>
          </w:tcPr>
          <w:p w14:paraId="49D738D5" w14:textId="77777777" w:rsidR="005416FF" w:rsidRDefault="005416FF" w:rsidP="005416FF">
            <w:pPr>
              <w:pStyle w:val="BMSBodyText"/>
              <w:numPr>
                <w:ilvl w:val="0"/>
                <w:numId w:val="11"/>
              </w:numPr>
              <w:rPr>
                <w:rFonts w:cs="Arial"/>
              </w:rPr>
            </w:pPr>
            <w:r>
              <w:rPr>
                <w:rFonts w:cs="Arial"/>
              </w:rPr>
              <w:t>That</w:t>
            </w:r>
            <w:r w:rsidRPr="002D0A2A">
              <w:rPr>
                <w:rFonts w:cs="Arial"/>
              </w:rPr>
              <w:t xml:space="preserve"> the relevant Manager / Supervisor </w:t>
            </w:r>
            <w:r>
              <w:rPr>
                <w:rFonts w:cs="Arial"/>
              </w:rPr>
              <w:t>is</w:t>
            </w:r>
            <w:r w:rsidRPr="002D0A2A">
              <w:rPr>
                <w:rFonts w:cs="Arial"/>
              </w:rPr>
              <w:t xml:space="preserve"> aware that </w:t>
            </w:r>
            <w:r>
              <w:rPr>
                <w:rFonts w:cs="Arial"/>
              </w:rPr>
              <w:t>an</w:t>
            </w:r>
            <w:r w:rsidRPr="002D0A2A">
              <w:rPr>
                <w:rFonts w:cs="Arial"/>
              </w:rPr>
              <w:t xml:space="preserve"> employee is going to be working alone and for how long</w:t>
            </w:r>
            <w:r>
              <w:rPr>
                <w:rFonts w:cs="Arial"/>
              </w:rPr>
              <w:t xml:space="preserve"> and that the agreed m</w:t>
            </w:r>
            <w:r w:rsidRPr="000664D3">
              <w:rPr>
                <w:rFonts w:cs="Arial"/>
              </w:rPr>
              <w:t xml:space="preserve">eans of communication </w:t>
            </w:r>
            <w:r>
              <w:rPr>
                <w:rFonts w:cs="Arial"/>
              </w:rPr>
              <w:t xml:space="preserve">is tested prior to the employee commencing each lone working activity </w:t>
            </w:r>
          </w:p>
        </w:tc>
      </w:tr>
      <w:tr w:rsidR="005416FF" w:rsidRPr="009A5868" w14:paraId="511B7492" w14:textId="77777777" w:rsidTr="009967C4">
        <w:trPr>
          <w:cantSplit/>
        </w:trPr>
        <w:tc>
          <w:tcPr>
            <w:tcW w:w="675" w:type="dxa"/>
          </w:tcPr>
          <w:p w14:paraId="456864D6" w14:textId="77777777" w:rsidR="005416FF" w:rsidRPr="009A5868" w:rsidRDefault="005416FF" w:rsidP="009967C4">
            <w:pPr>
              <w:pStyle w:val="BMSBodyText"/>
              <w:numPr>
                <w:ilvl w:val="0"/>
                <w:numId w:val="9"/>
              </w:numPr>
            </w:pPr>
          </w:p>
        </w:tc>
        <w:tc>
          <w:tcPr>
            <w:tcW w:w="9923" w:type="dxa"/>
          </w:tcPr>
          <w:p w14:paraId="50F138C3" w14:textId="77777777" w:rsidR="005416FF" w:rsidRPr="000664D3" w:rsidRDefault="005416FF" w:rsidP="009967C4">
            <w:pPr>
              <w:pStyle w:val="BMSBodyText"/>
              <w:rPr>
                <w:rFonts w:cs="Arial"/>
              </w:rPr>
            </w:pPr>
            <w:r w:rsidRPr="000664D3">
              <w:rPr>
                <w:rFonts w:cs="Arial"/>
                <w:b/>
              </w:rPr>
              <w:t>RESPONSIBILITY OF EMPLOYEE</w:t>
            </w:r>
          </w:p>
        </w:tc>
      </w:tr>
      <w:tr w:rsidR="005416FF" w:rsidRPr="009A5868" w14:paraId="1FD19BC4" w14:textId="77777777" w:rsidTr="009967C4">
        <w:trPr>
          <w:cantSplit/>
        </w:trPr>
        <w:tc>
          <w:tcPr>
            <w:tcW w:w="675" w:type="dxa"/>
          </w:tcPr>
          <w:p w14:paraId="2553D5D0" w14:textId="77777777" w:rsidR="005416FF" w:rsidRPr="009A5868" w:rsidRDefault="005416FF" w:rsidP="009967C4">
            <w:pPr>
              <w:pStyle w:val="BMSBodyText"/>
              <w:numPr>
                <w:ilvl w:val="1"/>
                <w:numId w:val="9"/>
              </w:numPr>
            </w:pPr>
          </w:p>
        </w:tc>
        <w:tc>
          <w:tcPr>
            <w:tcW w:w="9923" w:type="dxa"/>
          </w:tcPr>
          <w:p w14:paraId="1C3E5F10" w14:textId="77777777" w:rsidR="005416FF" w:rsidRPr="00076A3E" w:rsidRDefault="005416FF" w:rsidP="009967C4">
            <w:pPr>
              <w:pStyle w:val="BMSBodyText"/>
              <w:rPr>
                <w:rFonts w:cs="Arial"/>
              </w:rPr>
            </w:pPr>
            <w:r w:rsidRPr="00076A3E">
              <w:rPr>
                <w:rFonts w:cs="Arial"/>
              </w:rPr>
              <w:t>Employees have responsibilities to take reasonable care of themselves and other people affected by their work activities</w:t>
            </w:r>
            <w:r>
              <w:rPr>
                <w:rFonts w:cs="Arial"/>
              </w:rPr>
              <w:t>,</w:t>
            </w:r>
            <w:r w:rsidRPr="00076A3E">
              <w:rPr>
                <w:rFonts w:cs="Arial"/>
              </w:rPr>
              <w:t xml:space="preserve"> and to co-operate with their employers in meeting their legal obligations. It is the responsibility of the employee to observe the following:</w:t>
            </w:r>
          </w:p>
        </w:tc>
      </w:tr>
      <w:tr w:rsidR="005416FF" w:rsidRPr="009A5868" w14:paraId="6946E7A0" w14:textId="77777777" w:rsidTr="009967C4">
        <w:trPr>
          <w:cantSplit/>
        </w:trPr>
        <w:tc>
          <w:tcPr>
            <w:tcW w:w="675" w:type="dxa"/>
          </w:tcPr>
          <w:p w14:paraId="47517576" w14:textId="77777777" w:rsidR="005416FF" w:rsidRPr="009A5868" w:rsidRDefault="005416FF" w:rsidP="009967C4">
            <w:pPr>
              <w:pStyle w:val="BMSBodyText"/>
            </w:pPr>
          </w:p>
        </w:tc>
        <w:tc>
          <w:tcPr>
            <w:tcW w:w="9923" w:type="dxa"/>
          </w:tcPr>
          <w:p w14:paraId="1B13FFBE" w14:textId="77777777" w:rsidR="005416FF" w:rsidRPr="000664D3" w:rsidRDefault="005416FF" w:rsidP="005416FF">
            <w:pPr>
              <w:pStyle w:val="BMSBodyText"/>
              <w:numPr>
                <w:ilvl w:val="0"/>
                <w:numId w:val="12"/>
              </w:numPr>
              <w:rPr>
                <w:rFonts w:cs="Arial"/>
              </w:rPr>
            </w:pPr>
            <w:r w:rsidRPr="002D0A2A">
              <w:rPr>
                <w:rFonts w:cs="Arial"/>
              </w:rPr>
              <w:t>Risks</w:t>
            </w:r>
            <w:r>
              <w:rPr>
                <w:rFonts w:cs="Arial"/>
              </w:rPr>
              <w:t xml:space="preserve"> are</w:t>
            </w:r>
            <w:r w:rsidRPr="002D0A2A">
              <w:rPr>
                <w:rFonts w:cs="Arial"/>
              </w:rPr>
              <w:t xml:space="preserve"> re-assessed on site each day</w:t>
            </w:r>
            <w:r>
              <w:rPr>
                <w:rFonts w:cs="Arial"/>
              </w:rPr>
              <w:t xml:space="preserve"> and/or</w:t>
            </w:r>
            <w:r w:rsidRPr="002D0A2A">
              <w:rPr>
                <w:rFonts w:cs="Arial"/>
              </w:rPr>
              <w:t xml:space="preserve"> </w:t>
            </w:r>
            <w:r>
              <w:rPr>
                <w:rFonts w:cs="Arial"/>
              </w:rPr>
              <w:t xml:space="preserve">at each location </w:t>
            </w:r>
            <w:r w:rsidRPr="002D0A2A">
              <w:rPr>
                <w:rFonts w:cs="Arial"/>
              </w:rPr>
              <w:t xml:space="preserve">to ensure no changes or additional hazards </w:t>
            </w:r>
            <w:r>
              <w:rPr>
                <w:rFonts w:cs="Arial"/>
              </w:rPr>
              <w:t>are</w:t>
            </w:r>
            <w:r w:rsidRPr="002D0A2A">
              <w:rPr>
                <w:rFonts w:cs="Arial"/>
              </w:rPr>
              <w:t xml:space="preserve"> identified that have not been controlled </w:t>
            </w:r>
            <w:r>
              <w:rPr>
                <w:rFonts w:cs="Arial"/>
              </w:rPr>
              <w:t>within the safe system of work</w:t>
            </w:r>
          </w:p>
        </w:tc>
      </w:tr>
      <w:tr w:rsidR="005416FF" w:rsidRPr="009A5868" w14:paraId="63282A64" w14:textId="77777777" w:rsidTr="009967C4">
        <w:trPr>
          <w:cantSplit/>
        </w:trPr>
        <w:tc>
          <w:tcPr>
            <w:tcW w:w="675" w:type="dxa"/>
          </w:tcPr>
          <w:p w14:paraId="6030C987" w14:textId="77777777" w:rsidR="005416FF" w:rsidRPr="009A5868" w:rsidRDefault="005416FF" w:rsidP="009967C4">
            <w:pPr>
              <w:pStyle w:val="BMSBodyText"/>
            </w:pPr>
          </w:p>
        </w:tc>
        <w:tc>
          <w:tcPr>
            <w:tcW w:w="9923" w:type="dxa"/>
          </w:tcPr>
          <w:p w14:paraId="4AB0292B" w14:textId="77777777" w:rsidR="005416FF" w:rsidRPr="002D0A2A" w:rsidRDefault="005416FF" w:rsidP="005416FF">
            <w:pPr>
              <w:pStyle w:val="BMSBodyText"/>
              <w:numPr>
                <w:ilvl w:val="0"/>
                <w:numId w:val="12"/>
              </w:numPr>
              <w:rPr>
                <w:rFonts w:cs="Arial"/>
              </w:rPr>
            </w:pPr>
            <w:r>
              <w:rPr>
                <w:rFonts w:cs="Arial"/>
              </w:rPr>
              <w:t>P</w:t>
            </w:r>
            <w:r w:rsidRPr="002D0A2A">
              <w:rPr>
                <w:rFonts w:cs="Arial"/>
              </w:rPr>
              <w:t xml:space="preserve">re-arranged check in times </w:t>
            </w:r>
            <w:r>
              <w:rPr>
                <w:rFonts w:cs="Arial"/>
              </w:rPr>
              <w:t xml:space="preserve">and </w:t>
            </w:r>
            <w:r w:rsidRPr="002D0A2A">
              <w:rPr>
                <w:rFonts w:cs="Arial"/>
              </w:rPr>
              <w:t xml:space="preserve">contact </w:t>
            </w:r>
            <w:r>
              <w:rPr>
                <w:rFonts w:cs="Arial"/>
              </w:rPr>
              <w:t xml:space="preserve">arrangements </w:t>
            </w:r>
            <w:r w:rsidRPr="002D0A2A">
              <w:rPr>
                <w:rFonts w:cs="Arial"/>
              </w:rPr>
              <w:t>when the work is complete</w:t>
            </w:r>
            <w:r>
              <w:rPr>
                <w:rFonts w:cs="Arial"/>
              </w:rPr>
              <w:t xml:space="preserve"> must be adhered to</w:t>
            </w:r>
          </w:p>
        </w:tc>
      </w:tr>
      <w:tr w:rsidR="005416FF" w:rsidRPr="009A5868" w14:paraId="19EEFD7C" w14:textId="77777777" w:rsidTr="009967C4">
        <w:trPr>
          <w:cantSplit/>
        </w:trPr>
        <w:tc>
          <w:tcPr>
            <w:tcW w:w="675" w:type="dxa"/>
          </w:tcPr>
          <w:p w14:paraId="16EF1B04" w14:textId="77777777" w:rsidR="005416FF" w:rsidRPr="009A5868" w:rsidRDefault="005416FF" w:rsidP="009967C4">
            <w:pPr>
              <w:pStyle w:val="BMSBodyText"/>
            </w:pPr>
          </w:p>
        </w:tc>
        <w:tc>
          <w:tcPr>
            <w:tcW w:w="9923" w:type="dxa"/>
          </w:tcPr>
          <w:p w14:paraId="6DEC3660" w14:textId="77777777" w:rsidR="005416FF" w:rsidRPr="002D0A2A" w:rsidRDefault="005416FF" w:rsidP="005416FF">
            <w:pPr>
              <w:pStyle w:val="BMSBodyText"/>
              <w:numPr>
                <w:ilvl w:val="0"/>
                <w:numId w:val="12"/>
              </w:numPr>
              <w:rPr>
                <w:rFonts w:cs="Arial"/>
              </w:rPr>
            </w:pPr>
            <w:r>
              <w:rPr>
                <w:rFonts w:cs="Arial"/>
              </w:rPr>
              <w:t xml:space="preserve">Managers / Supervisors are informed if </w:t>
            </w:r>
            <w:r w:rsidRPr="002D0A2A">
              <w:rPr>
                <w:rFonts w:cs="Arial"/>
              </w:rPr>
              <w:t>they are feeling fatigued, unwell, injured</w:t>
            </w:r>
            <w:r>
              <w:rPr>
                <w:rFonts w:cs="Arial"/>
              </w:rPr>
              <w:t>,</w:t>
            </w:r>
            <w:r w:rsidRPr="002D0A2A">
              <w:rPr>
                <w:rFonts w:cs="Arial"/>
              </w:rPr>
              <w:t xml:space="preserve"> or have a medical condition that could be detrimental to working alone.</w:t>
            </w:r>
            <w:r>
              <w:rPr>
                <w:rFonts w:cs="Arial"/>
              </w:rPr>
              <w:t xml:space="preserve"> </w:t>
            </w:r>
          </w:p>
        </w:tc>
      </w:tr>
      <w:tr w:rsidR="005416FF" w:rsidRPr="009A5868" w14:paraId="34234127" w14:textId="77777777" w:rsidTr="009967C4">
        <w:trPr>
          <w:cantSplit/>
        </w:trPr>
        <w:tc>
          <w:tcPr>
            <w:tcW w:w="675" w:type="dxa"/>
          </w:tcPr>
          <w:p w14:paraId="007F3439" w14:textId="77777777" w:rsidR="005416FF" w:rsidRPr="009A5868" w:rsidRDefault="005416FF" w:rsidP="009967C4">
            <w:pPr>
              <w:pStyle w:val="BMSBodyText"/>
            </w:pPr>
          </w:p>
        </w:tc>
        <w:tc>
          <w:tcPr>
            <w:tcW w:w="9923" w:type="dxa"/>
          </w:tcPr>
          <w:p w14:paraId="2B032EB3" w14:textId="77777777" w:rsidR="005416FF" w:rsidRPr="002D0A2A" w:rsidRDefault="005416FF" w:rsidP="005416FF">
            <w:pPr>
              <w:pStyle w:val="BMSBodyText"/>
              <w:numPr>
                <w:ilvl w:val="0"/>
                <w:numId w:val="12"/>
              </w:numPr>
              <w:rPr>
                <w:rFonts w:cs="Arial"/>
              </w:rPr>
            </w:pPr>
            <w:r>
              <w:rPr>
                <w:rFonts w:cs="Arial"/>
              </w:rPr>
              <w:t>Appropriate PPE is worn and used</w:t>
            </w:r>
          </w:p>
        </w:tc>
      </w:tr>
      <w:tr w:rsidR="005416FF" w:rsidRPr="009A5868" w14:paraId="38291CF2" w14:textId="77777777" w:rsidTr="009967C4">
        <w:trPr>
          <w:cantSplit/>
        </w:trPr>
        <w:tc>
          <w:tcPr>
            <w:tcW w:w="675" w:type="dxa"/>
          </w:tcPr>
          <w:p w14:paraId="47873605" w14:textId="77777777" w:rsidR="005416FF" w:rsidRPr="009A5868" w:rsidRDefault="005416FF" w:rsidP="009967C4">
            <w:pPr>
              <w:pStyle w:val="BMSBodyText"/>
            </w:pPr>
          </w:p>
        </w:tc>
        <w:tc>
          <w:tcPr>
            <w:tcW w:w="9923" w:type="dxa"/>
          </w:tcPr>
          <w:p w14:paraId="29302C88" w14:textId="77777777" w:rsidR="005416FF" w:rsidRPr="002D0A2A" w:rsidRDefault="005416FF" w:rsidP="005416FF">
            <w:pPr>
              <w:pStyle w:val="BMSBodyText"/>
              <w:numPr>
                <w:ilvl w:val="0"/>
                <w:numId w:val="12"/>
              </w:numPr>
              <w:rPr>
                <w:rFonts w:cs="Arial"/>
              </w:rPr>
            </w:pPr>
            <w:r>
              <w:rPr>
                <w:rFonts w:cs="Arial"/>
              </w:rPr>
              <w:t>S</w:t>
            </w:r>
            <w:r w:rsidRPr="000664D3">
              <w:rPr>
                <w:rFonts w:cs="Arial"/>
              </w:rPr>
              <w:t xml:space="preserve">afe working practices are </w:t>
            </w:r>
            <w:r>
              <w:rPr>
                <w:rFonts w:cs="Arial"/>
              </w:rPr>
              <w:t>followed</w:t>
            </w:r>
          </w:p>
        </w:tc>
      </w:tr>
      <w:tr w:rsidR="005416FF" w:rsidRPr="009A5868" w14:paraId="196F90AA" w14:textId="77777777" w:rsidTr="009967C4">
        <w:trPr>
          <w:cantSplit/>
        </w:trPr>
        <w:tc>
          <w:tcPr>
            <w:tcW w:w="675" w:type="dxa"/>
          </w:tcPr>
          <w:p w14:paraId="1C484AF4" w14:textId="77777777" w:rsidR="005416FF" w:rsidRPr="009A5868" w:rsidRDefault="005416FF" w:rsidP="009967C4">
            <w:pPr>
              <w:pStyle w:val="BMSBodyText"/>
            </w:pPr>
          </w:p>
        </w:tc>
        <w:tc>
          <w:tcPr>
            <w:tcW w:w="9923" w:type="dxa"/>
          </w:tcPr>
          <w:p w14:paraId="1C7040B8" w14:textId="77777777" w:rsidR="005416FF" w:rsidRPr="002D0A2A" w:rsidRDefault="005416FF" w:rsidP="005416FF">
            <w:pPr>
              <w:pStyle w:val="BMSBodyText"/>
              <w:numPr>
                <w:ilvl w:val="0"/>
                <w:numId w:val="12"/>
              </w:numPr>
              <w:rPr>
                <w:rFonts w:cs="Arial"/>
              </w:rPr>
            </w:pPr>
            <w:r>
              <w:rPr>
                <w:rFonts w:cs="Arial"/>
              </w:rPr>
              <w:t xml:space="preserve">Not </w:t>
            </w:r>
            <w:r w:rsidRPr="000664D3">
              <w:rPr>
                <w:rFonts w:cs="Arial"/>
              </w:rPr>
              <w:t>attempt to move or lift heavy objects</w:t>
            </w:r>
            <w:r>
              <w:rPr>
                <w:rFonts w:cs="Arial"/>
              </w:rPr>
              <w:t xml:space="preserve">, or undertake </w:t>
            </w:r>
            <w:r w:rsidRPr="000664D3">
              <w:rPr>
                <w:rFonts w:cs="Arial"/>
              </w:rPr>
              <w:t xml:space="preserve">any task that is outside </w:t>
            </w:r>
            <w:r>
              <w:rPr>
                <w:rFonts w:cs="Arial"/>
              </w:rPr>
              <w:t>of their capabilities</w:t>
            </w:r>
          </w:p>
        </w:tc>
      </w:tr>
      <w:tr w:rsidR="005416FF" w:rsidRPr="009A5868" w14:paraId="4B04272F" w14:textId="77777777" w:rsidTr="009967C4">
        <w:trPr>
          <w:cantSplit/>
        </w:trPr>
        <w:tc>
          <w:tcPr>
            <w:tcW w:w="675" w:type="dxa"/>
          </w:tcPr>
          <w:p w14:paraId="680D779D" w14:textId="77777777" w:rsidR="005416FF" w:rsidRPr="009A5868" w:rsidRDefault="005416FF" w:rsidP="009967C4">
            <w:pPr>
              <w:pStyle w:val="BMSBodyText"/>
            </w:pPr>
          </w:p>
        </w:tc>
        <w:tc>
          <w:tcPr>
            <w:tcW w:w="9923" w:type="dxa"/>
          </w:tcPr>
          <w:p w14:paraId="67B2A22B" w14:textId="77777777" w:rsidR="005416FF" w:rsidRPr="002D0A2A" w:rsidRDefault="005416FF" w:rsidP="005416FF">
            <w:pPr>
              <w:pStyle w:val="BMSBodyText"/>
              <w:numPr>
                <w:ilvl w:val="0"/>
                <w:numId w:val="12"/>
              </w:numPr>
              <w:rPr>
                <w:rFonts w:cs="Arial"/>
              </w:rPr>
            </w:pPr>
            <w:r>
              <w:rPr>
                <w:rFonts w:cs="Arial"/>
              </w:rPr>
              <w:t>Necessary tools, materials and equipment are available to perform the task safely</w:t>
            </w:r>
          </w:p>
        </w:tc>
      </w:tr>
      <w:tr w:rsidR="005416FF" w:rsidRPr="009A5868" w14:paraId="3EA35B92" w14:textId="77777777" w:rsidTr="009967C4">
        <w:trPr>
          <w:cantSplit/>
        </w:trPr>
        <w:tc>
          <w:tcPr>
            <w:tcW w:w="675" w:type="dxa"/>
          </w:tcPr>
          <w:p w14:paraId="79600E90" w14:textId="77777777" w:rsidR="005416FF" w:rsidRPr="009A5868" w:rsidRDefault="005416FF" w:rsidP="009967C4">
            <w:pPr>
              <w:pStyle w:val="BMSBodyText"/>
            </w:pPr>
          </w:p>
        </w:tc>
        <w:tc>
          <w:tcPr>
            <w:tcW w:w="9923" w:type="dxa"/>
          </w:tcPr>
          <w:p w14:paraId="751B9801" w14:textId="77777777" w:rsidR="005416FF" w:rsidRPr="002D0A2A" w:rsidRDefault="005416FF" w:rsidP="005416FF">
            <w:pPr>
              <w:pStyle w:val="BMSBodyText"/>
              <w:numPr>
                <w:ilvl w:val="0"/>
                <w:numId w:val="12"/>
              </w:numPr>
              <w:rPr>
                <w:rFonts w:cs="Arial"/>
              </w:rPr>
            </w:pPr>
            <w:r>
              <w:rPr>
                <w:rFonts w:cs="Arial"/>
              </w:rPr>
              <w:t>Agreed m</w:t>
            </w:r>
            <w:r w:rsidRPr="000664D3">
              <w:rPr>
                <w:rFonts w:cs="Arial"/>
              </w:rPr>
              <w:t xml:space="preserve">eans of communication </w:t>
            </w:r>
            <w:r>
              <w:rPr>
                <w:rFonts w:cs="Arial"/>
              </w:rPr>
              <w:t>is tested prior to commencing each lone working activity</w:t>
            </w:r>
          </w:p>
        </w:tc>
      </w:tr>
      <w:tr w:rsidR="005416FF" w:rsidRPr="009A5868" w14:paraId="591C3E36" w14:textId="77777777" w:rsidTr="009967C4">
        <w:trPr>
          <w:cantSplit/>
        </w:trPr>
        <w:tc>
          <w:tcPr>
            <w:tcW w:w="675" w:type="dxa"/>
          </w:tcPr>
          <w:p w14:paraId="1BFCB799" w14:textId="77777777" w:rsidR="005416FF" w:rsidRPr="009A5868" w:rsidRDefault="005416FF" w:rsidP="009967C4">
            <w:pPr>
              <w:pStyle w:val="BMSBodyText"/>
            </w:pPr>
          </w:p>
        </w:tc>
        <w:tc>
          <w:tcPr>
            <w:tcW w:w="9923" w:type="dxa"/>
          </w:tcPr>
          <w:p w14:paraId="491C2DF7" w14:textId="77777777" w:rsidR="005416FF" w:rsidRPr="00C45A7E" w:rsidRDefault="005416FF" w:rsidP="005416FF">
            <w:pPr>
              <w:pStyle w:val="BMSBodyText"/>
              <w:numPr>
                <w:ilvl w:val="0"/>
                <w:numId w:val="12"/>
              </w:numPr>
              <w:rPr>
                <w:rFonts w:cs="Arial"/>
              </w:rPr>
            </w:pPr>
            <w:r w:rsidRPr="00C45A7E">
              <w:rPr>
                <w:rFonts w:cs="Arial"/>
              </w:rPr>
              <w:t xml:space="preserve">Stop if uncomfortable with any of the arrangements and ask for clarification, </w:t>
            </w:r>
            <w:r>
              <w:rPr>
                <w:rFonts w:cs="Arial"/>
              </w:rPr>
              <w:t>and</w:t>
            </w:r>
            <w:r w:rsidRPr="00C45A7E">
              <w:rPr>
                <w:rFonts w:cs="Arial"/>
              </w:rPr>
              <w:t xml:space="preserve"> not proceed until satisfied that </w:t>
            </w:r>
            <w:r>
              <w:rPr>
                <w:rFonts w:cs="Arial"/>
              </w:rPr>
              <w:t xml:space="preserve">their </w:t>
            </w:r>
            <w:r w:rsidRPr="00C45A7E">
              <w:rPr>
                <w:rFonts w:cs="Arial"/>
              </w:rPr>
              <w:t>safety is assured</w:t>
            </w:r>
          </w:p>
        </w:tc>
      </w:tr>
      <w:tr w:rsidR="005416FF" w:rsidRPr="009A5868" w14:paraId="411A5122" w14:textId="77777777" w:rsidTr="009967C4">
        <w:trPr>
          <w:cantSplit/>
        </w:trPr>
        <w:tc>
          <w:tcPr>
            <w:tcW w:w="675" w:type="dxa"/>
          </w:tcPr>
          <w:p w14:paraId="2B8B8385" w14:textId="77777777" w:rsidR="005416FF" w:rsidRPr="009A5868" w:rsidRDefault="005416FF" w:rsidP="009967C4">
            <w:pPr>
              <w:pStyle w:val="BMSBodyText"/>
              <w:keepNext/>
              <w:numPr>
                <w:ilvl w:val="0"/>
                <w:numId w:val="9"/>
              </w:numPr>
            </w:pPr>
          </w:p>
        </w:tc>
        <w:tc>
          <w:tcPr>
            <w:tcW w:w="9923" w:type="dxa"/>
          </w:tcPr>
          <w:p w14:paraId="2241605B" w14:textId="77777777" w:rsidR="005416FF" w:rsidRPr="002D0A2A" w:rsidRDefault="005416FF" w:rsidP="009967C4">
            <w:pPr>
              <w:pStyle w:val="BMSBodyText"/>
              <w:keepNext/>
              <w:rPr>
                <w:rFonts w:cs="Arial"/>
              </w:rPr>
            </w:pPr>
            <w:r w:rsidRPr="000664D3">
              <w:rPr>
                <w:rFonts w:cs="Arial"/>
                <w:b/>
              </w:rPr>
              <w:t>MEDICAL CONDITIONS</w:t>
            </w:r>
          </w:p>
        </w:tc>
      </w:tr>
      <w:tr w:rsidR="005416FF" w:rsidRPr="009A5868" w14:paraId="08098C43" w14:textId="77777777" w:rsidTr="009967C4">
        <w:trPr>
          <w:cantSplit/>
        </w:trPr>
        <w:tc>
          <w:tcPr>
            <w:tcW w:w="675" w:type="dxa"/>
          </w:tcPr>
          <w:p w14:paraId="29A76988" w14:textId="77777777" w:rsidR="005416FF" w:rsidRPr="009A5868" w:rsidRDefault="005416FF" w:rsidP="009967C4">
            <w:pPr>
              <w:pStyle w:val="BMSBodyText"/>
              <w:numPr>
                <w:ilvl w:val="1"/>
                <w:numId w:val="9"/>
              </w:numPr>
            </w:pPr>
          </w:p>
        </w:tc>
        <w:tc>
          <w:tcPr>
            <w:tcW w:w="9923" w:type="dxa"/>
          </w:tcPr>
          <w:p w14:paraId="16885AA1" w14:textId="77777777" w:rsidR="005416FF" w:rsidRPr="002D0A2A" w:rsidRDefault="005416FF" w:rsidP="009967C4">
            <w:pPr>
              <w:spacing w:before="60" w:after="60" w:line="276" w:lineRule="auto"/>
              <w:rPr>
                <w:rFonts w:cs="Arial"/>
              </w:rPr>
            </w:pPr>
            <w:r w:rsidRPr="000664D3">
              <w:rPr>
                <w:rFonts w:cs="Arial"/>
              </w:rPr>
              <w:t xml:space="preserve">Lone Working may increase the level of risk to employees with medical conditions and the Site Lead must seek medical advice if necessary. </w:t>
            </w:r>
          </w:p>
        </w:tc>
      </w:tr>
      <w:tr w:rsidR="005416FF" w:rsidRPr="009A5868" w14:paraId="02A52289" w14:textId="77777777" w:rsidTr="009967C4">
        <w:trPr>
          <w:cantSplit/>
        </w:trPr>
        <w:tc>
          <w:tcPr>
            <w:tcW w:w="675" w:type="dxa"/>
          </w:tcPr>
          <w:p w14:paraId="71569B89" w14:textId="77777777" w:rsidR="005416FF" w:rsidRPr="009A5868" w:rsidRDefault="005416FF" w:rsidP="009967C4">
            <w:pPr>
              <w:pStyle w:val="BMSBodyText"/>
              <w:numPr>
                <w:ilvl w:val="1"/>
                <w:numId w:val="9"/>
              </w:numPr>
            </w:pPr>
          </w:p>
        </w:tc>
        <w:tc>
          <w:tcPr>
            <w:tcW w:w="9923" w:type="dxa"/>
          </w:tcPr>
          <w:p w14:paraId="2299D5A0" w14:textId="77777777" w:rsidR="005416FF" w:rsidRPr="000664D3" w:rsidRDefault="005416FF" w:rsidP="009967C4">
            <w:pPr>
              <w:spacing w:before="60" w:after="60"/>
              <w:rPr>
                <w:rFonts w:cs="Arial"/>
              </w:rPr>
            </w:pPr>
            <w:r w:rsidRPr="000664D3">
              <w:rPr>
                <w:rFonts w:cs="Arial"/>
              </w:rPr>
              <w:t>Consider</w:t>
            </w:r>
            <w:r>
              <w:rPr>
                <w:rFonts w:cs="Arial"/>
              </w:rPr>
              <w:t xml:space="preserve">ation of </w:t>
            </w:r>
            <w:r w:rsidRPr="000664D3">
              <w:rPr>
                <w:rFonts w:cs="Arial"/>
              </w:rPr>
              <w:t>both routine work and foreseeable emergencies that may impose additional physical and mental burdens on an individual</w:t>
            </w:r>
            <w:r>
              <w:rPr>
                <w:rFonts w:cs="Arial"/>
              </w:rPr>
              <w:t xml:space="preserve"> must be </w:t>
            </w:r>
            <w:proofErr w:type="gramStart"/>
            <w:r>
              <w:rPr>
                <w:rFonts w:cs="Arial"/>
              </w:rPr>
              <w:t>taken into account</w:t>
            </w:r>
            <w:proofErr w:type="gramEnd"/>
            <w:r w:rsidRPr="000664D3">
              <w:rPr>
                <w:rFonts w:cs="Arial"/>
              </w:rPr>
              <w:t>.</w:t>
            </w:r>
          </w:p>
        </w:tc>
      </w:tr>
      <w:tr w:rsidR="005416FF" w:rsidRPr="009A5868" w14:paraId="0508418D" w14:textId="77777777" w:rsidTr="009967C4">
        <w:trPr>
          <w:cantSplit/>
        </w:trPr>
        <w:tc>
          <w:tcPr>
            <w:tcW w:w="675" w:type="dxa"/>
          </w:tcPr>
          <w:p w14:paraId="142A9938" w14:textId="77777777" w:rsidR="005416FF" w:rsidRPr="009A5868" w:rsidRDefault="005416FF" w:rsidP="009967C4">
            <w:pPr>
              <w:pStyle w:val="BMSBodyText"/>
              <w:keepNext/>
              <w:numPr>
                <w:ilvl w:val="0"/>
                <w:numId w:val="9"/>
              </w:numPr>
            </w:pPr>
          </w:p>
        </w:tc>
        <w:tc>
          <w:tcPr>
            <w:tcW w:w="9923" w:type="dxa"/>
          </w:tcPr>
          <w:p w14:paraId="4144BCB5" w14:textId="1E726372" w:rsidR="005416FF" w:rsidRPr="002D0A2A" w:rsidRDefault="008F68E0" w:rsidP="009967C4">
            <w:pPr>
              <w:pStyle w:val="BMSBodyText"/>
              <w:keepNext/>
              <w:rPr>
                <w:rFonts w:cs="Arial"/>
              </w:rPr>
            </w:pPr>
            <w:r>
              <w:rPr>
                <w:rFonts w:cs="Arial"/>
                <w:b/>
              </w:rPr>
              <w:t>INSTRUCTION</w:t>
            </w:r>
          </w:p>
        </w:tc>
      </w:tr>
      <w:tr w:rsidR="005416FF" w:rsidRPr="009A5868" w14:paraId="2FE46C9F" w14:textId="77777777" w:rsidTr="009967C4">
        <w:trPr>
          <w:cantSplit/>
        </w:trPr>
        <w:tc>
          <w:tcPr>
            <w:tcW w:w="675" w:type="dxa"/>
          </w:tcPr>
          <w:p w14:paraId="28C770E0" w14:textId="77777777" w:rsidR="005416FF" w:rsidRPr="009A5868" w:rsidRDefault="005416FF" w:rsidP="009967C4">
            <w:pPr>
              <w:pStyle w:val="BMSBodyText"/>
              <w:numPr>
                <w:ilvl w:val="1"/>
                <w:numId w:val="9"/>
              </w:numPr>
            </w:pPr>
          </w:p>
        </w:tc>
        <w:tc>
          <w:tcPr>
            <w:tcW w:w="9923" w:type="dxa"/>
          </w:tcPr>
          <w:p w14:paraId="06421320" w14:textId="77777777" w:rsidR="005416FF" w:rsidRPr="00A356DF" w:rsidRDefault="005416FF" w:rsidP="009967C4">
            <w:pPr>
              <w:spacing w:before="60" w:after="60" w:line="276" w:lineRule="auto"/>
              <w:rPr>
                <w:rFonts w:cs="Arial"/>
              </w:rPr>
            </w:pPr>
            <w:r w:rsidRPr="000664D3">
              <w:rPr>
                <w:rFonts w:cs="Arial"/>
              </w:rPr>
              <w:t>Lone workers must be sufficiently experienced and fully understand the risks and precautions involved in their work and the location</w:t>
            </w:r>
            <w:r>
              <w:rPr>
                <w:rFonts w:cs="Arial"/>
              </w:rPr>
              <w:t xml:space="preserve">s they are scheduled to work </w:t>
            </w:r>
            <w:r w:rsidRPr="000664D3">
              <w:rPr>
                <w:rFonts w:cs="Arial"/>
              </w:rPr>
              <w:t>in.</w:t>
            </w:r>
          </w:p>
        </w:tc>
      </w:tr>
      <w:tr w:rsidR="005416FF" w:rsidRPr="009A5868" w14:paraId="33C4CBC0" w14:textId="77777777" w:rsidTr="009967C4">
        <w:trPr>
          <w:cantSplit/>
        </w:trPr>
        <w:tc>
          <w:tcPr>
            <w:tcW w:w="675" w:type="dxa"/>
          </w:tcPr>
          <w:p w14:paraId="6927D9DD" w14:textId="77777777" w:rsidR="005416FF" w:rsidRPr="009A5868" w:rsidRDefault="005416FF" w:rsidP="009967C4">
            <w:pPr>
              <w:pStyle w:val="BMSBodyText"/>
              <w:numPr>
                <w:ilvl w:val="1"/>
                <w:numId w:val="9"/>
              </w:numPr>
            </w:pPr>
          </w:p>
        </w:tc>
        <w:tc>
          <w:tcPr>
            <w:tcW w:w="9923" w:type="dxa"/>
          </w:tcPr>
          <w:p w14:paraId="38DDE5C7" w14:textId="255DC49D" w:rsidR="005416FF" w:rsidRPr="000664D3" w:rsidRDefault="008F68E0" w:rsidP="009967C4">
            <w:pPr>
              <w:spacing w:before="60" w:after="60"/>
              <w:rPr>
                <w:rFonts w:cs="Arial"/>
              </w:rPr>
            </w:pPr>
            <w:r>
              <w:rPr>
                <w:rFonts w:cs="Arial"/>
              </w:rPr>
              <w:t>Instructions</w:t>
            </w:r>
            <w:r w:rsidR="005416FF" w:rsidRPr="000664D3">
              <w:rPr>
                <w:rFonts w:cs="Arial"/>
              </w:rPr>
              <w:t xml:space="preserve"> </w:t>
            </w:r>
            <w:r w:rsidR="005416FF">
              <w:rPr>
                <w:rFonts w:cs="Arial"/>
              </w:rPr>
              <w:t xml:space="preserve">appropriate to the role </w:t>
            </w:r>
            <w:r w:rsidR="005416FF" w:rsidRPr="000664D3">
              <w:rPr>
                <w:rFonts w:cs="Arial"/>
              </w:rPr>
              <w:t>must also be given to enable employees to cope with:</w:t>
            </w:r>
          </w:p>
        </w:tc>
      </w:tr>
      <w:tr w:rsidR="005416FF" w:rsidRPr="009A5868" w14:paraId="03A56E3A" w14:textId="77777777" w:rsidTr="009967C4">
        <w:trPr>
          <w:cantSplit/>
        </w:trPr>
        <w:tc>
          <w:tcPr>
            <w:tcW w:w="675" w:type="dxa"/>
          </w:tcPr>
          <w:p w14:paraId="1FC95107" w14:textId="77777777" w:rsidR="005416FF" w:rsidRPr="009A5868" w:rsidRDefault="005416FF" w:rsidP="009967C4">
            <w:pPr>
              <w:pStyle w:val="BMSBodyText"/>
            </w:pPr>
          </w:p>
        </w:tc>
        <w:tc>
          <w:tcPr>
            <w:tcW w:w="9923" w:type="dxa"/>
          </w:tcPr>
          <w:p w14:paraId="09364FF0" w14:textId="77777777" w:rsidR="005416FF" w:rsidRPr="00A356DF" w:rsidRDefault="005416FF" w:rsidP="005416FF">
            <w:pPr>
              <w:pStyle w:val="ListParagraph"/>
              <w:numPr>
                <w:ilvl w:val="0"/>
                <w:numId w:val="14"/>
              </w:numPr>
              <w:spacing w:before="60" w:after="60"/>
              <w:rPr>
                <w:rFonts w:cs="Arial"/>
              </w:rPr>
            </w:pPr>
            <w:r w:rsidRPr="000664D3">
              <w:rPr>
                <w:rFonts w:cs="Arial"/>
              </w:rPr>
              <w:t>Unexpected circumstances</w:t>
            </w:r>
          </w:p>
        </w:tc>
      </w:tr>
      <w:tr w:rsidR="005416FF" w:rsidRPr="009A5868" w14:paraId="1D941CBC" w14:textId="77777777" w:rsidTr="009967C4">
        <w:trPr>
          <w:cantSplit/>
        </w:trPr>
        <w:tc>
          <w:tcPr>
            <w:tcW w:w="675" w:type="dxa"/>
          </w:tcPr>
          <w:p w14:paraId="7C8257D8" w14:textId="77777777" w:rsidR="005416FF" w:rsidRPr="009A5868" w:rsidRDefault="005416FF" w:rsidP="009967C4">
            <w:pPr>
              <w:pStyle w:val="BMSBodyText"/>
            </w:pPr>
          </w:p>
        </w:tc>
        <w:tc>
          <w:tcPr>
            <w:tcW w:w="9923" w:type="dxa"/>
          </w:tcPr>
          <w:p w14:paraId="2F710330" w14:textId="77777777" w:rsidR="005416FF" w:rsidRPr="00A356DF" w:rsidRDefault="005416FF" w:rsidP="005416FF">
            <w:pPr>
              <w:pStyle w:val="ListParagraph"/>
              <w:numPr>
                <w:ilvl w:val="0"/>
                <w:numId w:val="14"/>
              </w:numPr>
              <w:spacing w:before="60" w:after="60"/>
              <w:rPr>
                <w:rFonts w:cs="Arial"/>
              </w:rPr>
            </w:pPr>
            <w:r w:rsidRPr="000664D3">
              <w:rPr>
                <w:rFonts w:cs="Arial"/>
              </w:rPr>
              <w:t>Potential expos</w:t>
            </w:r>
            <w:r>
              <w:rPr>
                <w:rFonts w:cs="Arial"/>
              </w:rPr>
              <w:t>ure to violence and aggression:</w:t>
            </w:r>
          </w:p>
        </w:tc>
      </w:tr>
      <w:tr w:rsidR="005416FF" w:rsidRPr="009A5868" w14:paraId="454F2FFB" w14:textId="77777777" w:rsidTr="009967C4">
        <w:trPr>
          <w:cantSplit/>
        </w:trPr>
        <w:tc>
          <w:tcPr>
            <w:tcW w:w="675" w:type="dxa"/>
          </w:tcPr>
          <w:p w14:paraId="561F1909" w14:textId="77777777" w:rsidR="005416FF" w:rsidRPr="009A5868" w:rsidRDefault="005416FF" w:rsidP="009967C4">
            <w:pPr>
              <w:pStyle w:val="BMSBodyText"/>
            </w:pPr>
          </w:p>
        </w:tc>
        <w:tc>
          <w:tcPr>
            <w:tcW w:w="9923" w:type="dxa"/>
          </w:tcPr>
          <w:p w14:paraId="021045B7" w14:textId="77777777" w:rsidR="005416FF" w:rsidRPr="00A356DF" w:rsidRDefault="005416FF" w:rsidP="005416FF">
            <w:pPr>
              <w:pStyle w:val="ListParagraph"/>
              <w:numPr>
                <w:ilvl w:val="1"/>
                <w:numId w:val="14"/>
              </w:numPr>
              <w:spacing w:before="60" w:after="60"/>
              <w:rPr>
                <w:rFonts w:cs="Arial"/>
              </w:rPr>
            </w:pPr>
            <w:r w:rsidRPr="000664D3">
              <w:rPr>
                <w:rFonts w:cs="Arial"/>
              </w:rPr>
              <w:t>Personal safety</w:t>
            </w:r>
          </w:p>
        </w:tc>
      </w:tr>
      <w:tr w:rsidR="005416FF" w:rsidRPr="009A5868" w14:paraId="3D79FE0C" w14:textId="77777777" w:rsidTr="009967C4">
        <w:trPr>
          <w:cantSplit/>
        </w:trPr>
        <w:tc>
          <w:tcPr>
            <w:tcW w:w="675" w:type="dxa"/>
          </w:tcPr>
          <w:p w14:paraId="09F09A5D" w14:textId="77777777" w:rsidR="005416FF" w:rsidRPr="009A5868" w:rsidRDefault="005416FF" w:rsidP="009967C4">
            <w:pPr>
              <w:pStyle w:val="BMSBodyText"/>
            </w:pPr>
          </w:p>
        </w:tc>
        <w:tc>
          <w:tcPr>
            <w:tcW w:w="9923" w:type="dxa"/>
          </w:tcPr>
          <w:p w14:paraId="6E5E94A9" w14:textId="77777777" w:rsidR="005416FF" w:rsidRPr="000664D3" w:rsidRDefault="005416FF" w:rsidP="005416FF">
            <w:pPr>
              <w:pStyle w:val="ListParagraph"/>
              <w:numPr>
                <w:ilvl w:val="1"/>
                <w:numId w:val="14"/>
              </w:numPr>
              <w:spacing w:before="60" w:after="60"/>
              <w:rPr>
                <w:rFonts w:cs="Arial"/>
              </w:rPr>
            </w:pPr>
            <w:r w:rsidRPr="000664D3">
              <w:rPr>
                <w:rFonts w:cs="Arial"/>
              </w:rPr>
              <w:t>Conflict resolution or defusing techniques</w:t>
            </w:r>
          </w:p>
        </w:tc>
      </w:tr>
      <w:tr w:rsidR="005416FF" w:rsidRPr="009A5868" w14:paraId="26736472" w14:textId="77777777" w:rsidTr="009967C4">
        <w:trPr>
          <w:cantSplit/>
        </w:trPr>
        <w:tc>
          <w:tcPr>
            <w:tcW w:w="675" w:type="dxa"/>
          </w:tcPr>
          <w:p w14:paraId="0C13E65C" w14:textId="77777777" w:rsidR="005416FF" w:rsidRPr="009A5868" w:rsidRDefault="005416FF" w:rsidP="009967C4">
            <w:pPr>
              <w:pStyle w:val="BMSBodyText"/>
            </w:pPr>
          </w:p>
        </w:tc>
        <w:tc>
          <w:tcPr>
            <w:tcW w:w="9923" w:type="dxa"/>
          </w:tcPr>
          <w:p w14:paraId="7278FC49" w14:textId="77777777" w:rsidR="005416FF" w:rsidRPr="000664D3" w:rsidRDefault="005416FF" w:rsidP="005416FF">
            <w:pPr>
              <w:pStyle w:val="ListParagraph"/>
              <w:numPr>
                <w:ilvl w:val="1"/>
                <w:numId w:val="14"/>
              </w:numPr>
              <w:spacing w:before="60" w:after="60"/>
              <w:rPr>
                <w:rFonts w:cs="Arial"/>
              </w:rPr>
            </w:pPr>
            <w:r w:rsidRPr="000664D3">
              <w:rPr>
                <w:rFonts w:cs="Arial"/>
              </w:rPr>
              <w:t>Summoning help</w:t>
            </w:r>
          </w:p>
        </w:tc>
      </w:tr>
      <w:tr w:rsidR="005416FF" w:rsidRPr="009A5868" w14:paraId="0A0B1B69" w14:textId="77777777" w:rsidTr="009967C4">
        <w:trPr>
          <w:cantSplit/>
        </w:trPr>
        <w:tc>
          <w:tcPr>
            <w:tcW w:w="675" w:type="dxa"/>
          </w:tcPr>
          <w:p w14:paraId="33E140DB" w14:textId="77777777" w:rsidR="005416FF" w:rsidRPr="009A5868" w:rsidRDefault="005416FF" w:rsidP="009967C4">
            <w:pPr>
              <w:pStyle w:val="BMSBodyText"/>
            </w:pPr>
          </w:p>
        </w:tc>
        <w:tc>
          <w:tcPr>
            <w:tcW w:w="9923" w:type="dxa"/>
          </w:tcPr>
          <w:p w14:paraId="6381EA6C" w14:textId="77777777" w:rsidR="005416FF" w:rsidRPr="000664D3" w:rsidRDefault="005416FF" w:rsidP="005416FF">
            <w:pPr>
              <w:pStyle w:val="ListParagraph"/>
              <w:numPr>
                <w:ilvl w:val="1"/>
                <w:numId w:val="14"/>
              </w:numPr>
              <w:spacing w:before="60" w:after="60"/>
              <w:rPr>
                <w:rFonts w:cs="Arial"/>
              </w:rPr>
            </w:pPr>
            <w:r>
              <w:rPr>
                <w:rFonts w:cs="Arial"/>
              </w:rPr>
              <w:t>Reporting Incidents</w:t>
            </w:r>
          </w:p>
        </w:tc>
      </w:tr>
      <w:tr w:rsidR="005416FF" w:rsidRPr="009A5868" w14:paraId="7CB0972C" w14:textId="77777777" w:rsidTr="009967C4">
        <w:trPr>
          <w:cantSplit/>
        </w:trPr>
        <w:tc>
          <w:tcPr>
            <w:tcW w:w="675" w:type="dxa"/>
          </w:tcPr>
          <w:p w14:paraId="67274D61" w14:textId="77777777" w:rsidR="005416FF" w:rsidRPr="009A5868" w:rsidRDefault="005416FF" w:rsidP="009967C4">
            <w:pPr>
              <w:pStyle w:val="BMSBodyText"/>
            </w:pPr>
          </w:p>
        </w:tc>
        <w:tc>
          <w:tcPr>
            <w:tcW w:w="9923" w:type="dxa"/>
          </w:tcPr>
          <w:p w14:paraId="69D071F4" w14:textId="77777777" w:rsidR="005416FF" w:rsidRPr="000664D3" w:rsidRDefault="005416FF" w:rsidP="005416FF">
            <w:pPr>
              <w:pStyle w:val="ListParagraph"/>
              <w:numPr>
                <w:ilvl w:val="1"/>
                <w:numId w:val="14"/>
              </w:numPr>
              <w:spacing w:before="60" w:after="60"/>
              <w:rPr>
                <w:rFonts w:cs="Arial"/>
              </w:rPr>
            </w:pPr>
            <w:r w:rsidRPr="000664D3">
              <w:rPr>
                <w:rFonts w:cs="Arial"/>
              </w:rPr>
              <w:t>Emergency situat</w:t>
            </w:r>
            <w:r>
              <w:rPr>
                <w:rFonts w:cs="Arial"/>
              </w:rPr>
              <w:t>ions, such as first aid or fire</w:t>
            </w:r>
          </w:p>
        </w:tc>
      </w:tr>
      <w:tr w:rsidR="005416FF" w:rsidRPr="009A5868" w14:paraId="54740EA4" w14:textId="77777777" w:rsidTr="009967C4">
        <w:trPr>
          <w:cantSplit/>
        </w:trPr>
        <w:tc>
          <w:tcPr>
            <w:tcW w:w="675" w:type="dxa"/>
          </w:tcPr>
          <w:p w14:paraId="1DA464A7" w14:textId="77777777" w:rsidR="005416FF" w:rsidRPr="009A5868" w:rsidRDefault="005416FF" w:rsidP="002A2E5C">
            <w:pPr>
              <w:pStyle w:val="BMSBodyText"/>
              <w:numPr>
                <w:ilvl w:val="1"/>
                <w:numId w:val="9"/>
              </w:numPr>
            </w:pPr>
          </w:p>
        </w:tc>
        <w:tc>
          <w:tcPr>
            <w:tcW w:w="9923" w:type="dxa"/>
          </w:tcPr>
          <w:p w14:paraId="46B62346" w14:textId="258B9A01" w:rsidR="005416FF" w:rsidRPr="00A356DF" w:rsidRDefault="005416FF" w:rsidP="003E41B2">
            <w:pPr>
              <w:spacing w:before="60" w:after="60"/>
              <w:rPr>
                <w:rFonts w:cs="Arial"/>
              </w:rPr>
            </w:pPr>
            <w:r w:rsidRPr="000664D3">
              <w:rPr>
                <w:rFonts w:cs="Arial"/>
              </w:rPr>
              <w:t>The level of</w:t>
            </w:r>
            <w:r w:rsidR="008F68E0">
              <w:rPr>
                <w:rFonts w:cs="Arial"/>
              </w:rPr>
              <w:t xml:space="preserve"> instruction</w:t>
            </w:r>
            <w:r w:rsidRPr="000664D3">
              <w:rPr>
                <w:rFonts w:cs="Arial"/>
              </w:rPr>
              <w:t xml:space="preserve"> must be based upon the level of risk to the Lone Worker.</w:t>
            </w:r>
          </w:p>
        </w:tc>
      </w:tr>
      <w:tr w:rsidR="005416FF" w:rsidRPr="009A5868" w14:paraId="36F3FBF6" w14:textId="77777777" w:rsidTr="009967C4">
        <w:trPr>
          <w:cantSplit/>
        </w:trPr>
        <w:tc>
          <w:tcPr>
            <w:tcW w:w="675" w:type="dxa"/>
          </w:tcPr>
          <w:p w14:paraId="03629E18" w14:textId="77777777" w:rsidR="005416FF" w:rsidRPr="009A5868" w:rsidRDefault="005416FF" w:rsidP="009967C4">
            <w:pPr>
              <w:pStyle w:val="BMSBodyText"/>
              <w:numPr>
                <w:ilvl w:val="1"/>
                <w:numId w:val="9"/>
              </w:numPr>
            </w:pPr>
          </w:p>
        </w:tc>
        <w:tc>
          <w:tcPr>
            <w:tcW w:w="9923" w:type="dxa"/>
          </w:tcPr>
          <w:p w14:paraId="7957C380" w14:textId="7F3A7FEA" w:rsidR="005416FF" w:rsidRPr="000664D3" w:rsidRDefault="005416FF" w:rsidP="009967C4">
            <w:pPr>
              <w:pStyle w:val="BMSBodyText"/>
              <w:rPr>
                <w:rFonts w:cs="Arial"/>
              </w:rPr>
            </w:pPr>
            <w:r>
              <w:rPr>
                <w:rFonts w:cs="Arial"/>
              </w:rPr>
              <w:t>All lone workers must be also be briefed on the Consider the Risks Associated with Lone Working Toolbox Talk (</w:t>
            </w:r>
            <w:hyperlink r:id="rId16" w:history="1">
              <w:r w:rsidRPr="00767C48">
                <w:rPr>
                  <w:rStyle w:val="Hyperlink"/>
                  <w:rFonts w:cs="Arial"/>
                </w:rPr>
                <w:t>HSF-TB-0040a</w:t>
              </w:r>
            </w:hyperlink>
            <w:r>
              <w:rPr>
                <w:rFonts w:cs="Arial"/>
              </w:rPr>
              <w:t>)</w:t>
            </w:r>
            <w:r w:rsidR="004C2ED2">
              <w:rPr>
                <w:rFonts w:cs="Arial"/>
              </w:rPr>
              <w:t xml:space="preserve"> and Dealing with Aggression (</w:t>
            </w:r>
            <w:hyperlink r:id="rId17" w:history="1">
              <w:r w:rsidR="004C2ED2" w:rsidRPr="004C2ED2">
                <w:rPr>
                  <w:rStyle w:val="Hyperlink"/>
                  <w:rFonts w:cs="Arial"/>
                </w:rPr>
                <w:t>HSES-TB-0011a</w:t>
              </w:r>
            </w:hyperlink>
            <w:r w:rsidR="004C2ED2">
              <w:rPr>
                <w:rFonts w:cs="Arial"/>
              </w:rPr>
              <w:t>)</w:t>
            </w:r>
            <w:r>
              <w:rPr>
                <w:rFonts w:cs="Arial"/>
              </w:rPr>
              <w:t>.</w:t>
            </w:r>
          </w:p>
        </w:tc>
      </w:tr>
      <w:tr w:rsidR="005416FF" w:rsidRPr="009A5868" w14:paraId="7247A7A5" w14:textId="77777777" w:rsidTr="009967C4">
        <w:trPr>
          <w:cantSplit/>
        </w:trPr>
        <w:tc>
          <w:tcPr>
            <w:tcW w:w="675" w:type="dxa"/>
          </w:tcPr>
          <w:p w14:paraId="4915ECF3" w14:textId="77777777" w:rsidR="005416FF" w:rsidRPr="009A5868" w:rsidRDefault="005416FF" w:rsidP="009967C4">
            <w:pPr>
              <w:pStyle w:val="BMSBodyText"/>
              <w:numPr>
                <w:ilvl w:val="0"/>
                <w:numId w:val="9"/>
              </w:numPr>
            </w:pPr>
          </w:p>
        </w:tc>
        <w:tc>
          <w:tcPr>
            <w:tcW w:w="9923" w:type="dxa"/>
          </w:tcPr>
          <w:p w14:paraId="69300549" w14:textId="77777777" w:rsidR="005416FF" w:rsidRPr="002D0A2A" w:rsidRDefault="005416FF" w:rsidP="009967C4">
            <w:pPr>
              <w:pStyle w:val="BMSBodyText"/>
              <w:rPr>
                <w:rFonts w:cs="Arial"/>
              </w:rPr>
            </w:pPr>
            <w:r w:rsidRPr="000664D3">
              <w:rPr>
                <w:rFonts w:cs="Arial"/>
                <w:b/>
              </w:rPr>
              <w:t>SUPERVISION</w:t>
            </w:r>
          </w:p>
        </w:tc>
      </w:tr>
      <w:tr w:rsidR="005416FF" w:rsidRPr="009A5868" w14:paraId="7CAA85A6" w14:textId="77777777" w:rsidTr="009967C4">
        <w:trPr>
          <w:cantSplit/>
        </w:trPr>
        <w:tc>
          <w:tcPr>
            <w:tcW w:w="675" w:type="dxa"/>
          </w:tcPr>
          <w:p w14:paraId="41F754E2" w14:textId="77777777" w:rsidR="005416FF" w:rsidRPr="009A5868" w:rsidRDefault="005416FF" w:rsidP="009967C4">
            <w:pPr>
              <w:pStyle w:val="BMSBodyText"/>
              <w:numPr>
                <w:ilvl w:val="1"/>
                <w:numId w:val="9"/>
              </w:numPr>
            </w:pPr>
          </w:p>
        </w:tc>
        <w:tc>
          <w:tcPr>
            <w:tcW w:w="9923" w:type="dxa"/>
          </w:tcPr>
          <w:p w14:paraId="48804A2D" w14:textId="77777777" w:rsidR="005416FF" w:rsidRPr="000664D3" w:rsidRDefault="005416FF" w:rsidP="009967C4">
            <w:pPr>
              <w:spacing w:before="60" w:after="60"/>
              <w:rPr>
                <w:rFonts w:cs="Arial"/>
              </w:rPr>
            </w:pPr>
            <w:r w:rsidRPr="000664D3">
              <w:rPr>
                <w:rFonts w:cs="Arial"/>
              </w:rPr>
              <w:t xml:space="preserve">The level of supervision required will depend on the risks identified and the </w:t>
            </w:r>
            <w:r>
              <w:rPr>
                <w:rFonts w:cs="Arial"/>
              </w:rPr>
              <w:t>individual’s</w:t>
            </w:r>
            <w:r w:rsidRPr="000664D3">
              <w:rPr>
                <w:rFonts w:cs="Arial"/>
              </w:rPr>
              <w:t xml:space="preserve"> </w:t>
            </w:r>
            <w:r>
              <w:rPr>
                <w:rFonts w:cs="Arial"/>
              </w:rPr>
              <w:t>capabilities</w:t>
            </w:r>
            <w:r w:rsidRPr="000664D3">
              <w:rPr>
                <w:rFonts w:cs="Arial"/>
              </w:rPr>
              <w:t>.</w:t>
            </w:r>
          </w:p>
        </w:tc>
      </w:tr>
      <w:tr w:rsidR="005416FF" w:rsidRPr="009A5868" w14:paraId="6325ED6E" w14:textId="77777777" w:rsidTr="009967C4">
        <w:trPr>
          <w:cantSplit/>
        </w:trPr>
        <w:tc>
          <w:tcPr>
            <w:tcW w:w="675" w:type="dxa"/>
          </w:tcPr>
          <w:p w14:paraId="34D62153" w14:textId="77777777" w:rsidR="005416FF" w:rsidRPr="009A5868" w:rsidRDefault="005416FF" w:rsidP="009967C4">
            <w:pPr>
              <w:pStyle w:val="BMSBodyText"/>
              <w:numPr>
                <w:ilvl w:val="1"/>
                <w:numId w:val="9"/>
              </w:numPr>
            </w:pPr>
          </w:p>
        </w:tc>
        <w:tc>
          <w:tcPr>
            <w:tcW w:w="9923" w:type="dxa"/>
          </w:tcPr>
          <w:p w14:paraId="15C935E9" w14:textId="77777777" w:rsidR="005416FF" w:rsidRPr="002D0A2A" w:rsidRDefault="005416FF" w:rsidP="009967C4">
            <w:pPr>
              <w:spacing w:before="60" w:after="60" w:line="276" w:lineRule="auto"/>
              <w:rPr>
                <w:rFonts w:cs="Arial"/>
              </w:rPr>
            </w:pPr>
            <w:r w:rsidRPr="000664D3">
              <w:rPr>
                <w:rFonts w:cs="Arial"/>
              </w:rPr>
              <w:t xml:space="preserve">The Site Lead must decide on the level of supervision needed, which </w:t>
            </w:r>
            <w:r>
              <w:rPr>
                <w:rFonts w:cs="Arial"/>
              </w:rPr>
              <w:t>must</w:t>
            </w:r>
            <w:r w:rsidRPr="000664D3">
              <w:rPr>
                <w:rFonts w:cs="Arial"/>
              </w:rPr>
              <w:t xml:space="preserve"> be based on the findings of a risk assessment, i.e. the higher the risk, the greater the level of supervision required. It must not be left to individuals to decide whether they need assistance.</w:t>
            </w:r>
          </w:p>
        </w:tc>
      </w:tr>
      <w:tr w:rsidR="005416FF" w:rsidRPr="009A5868" w14:paraId="2CB7A5EF" w14:textId="77777777" w:rsidTr="009967C4">
        <w:trPr>
          <w:cantSplit/>
        </w:trPr>
        <w:tc>
          <w:tcPr>
            <w:tcW w:w="675" w:type="dxa"/>
          </w:tcPr>
          <w:p w14:paraId="4112813C" w14:textId="77777777" w:rsidR="005416FF" w:rsidRPr="009A5868" w:rsidRDefault="005416FF" w:rsidP="009967C4">
            <w:pPr>
              <w:pStyle w:val="BMSBodyText"/>
              <w:numPr>
                <w:ilvl w:val="1"/>
                <w:numId w:val="9"/>
              </w:numPr>
            </w:pPr>
          </w:p>
        </w:tc>
        <w:tc>
          <w:tcPr>
            <w:tcW w:w="9923" w:type="dxa"/>
          </w:tcPr>
          <w:p w14:paraId="7DF4A054" w14:textId="77777777" w:rsidR="005416FF" w:rsidRPr="000664D3" w:rsidRDefault="005416FF" w:rsidP="009967C4">
            <w:pPr>
              <w:spacing w:before="60" w:after="60"/>
              <w:rPr>
                <w:rFonts w:cs="Arial"/>
              </w:rPr>
            </w:pPr>
            <w:r>
              <w:rPr>
                <w:rFonts w:cs="Arial"/>
              </w:rPr>
              <w:t>The supervisor must also check and verify that communication devices are working effectively prior to commencing each lone working activity.</w:t>
            </w:r>
          </w:p>
        </w:tc>
      </w:tr>
      <w:tr w:rsidR="005416FF" w:rsidRPr="009A5868" w14:paraId="01ABC9AB" w14:textId="77777777" w:rsidTr="009967C4">
        <w:trPr>
          <w:cantSplit/>
        </w:trPr>
        <w:tc>
          <w:tcPr>
            <w:tcW w:w="675" w:type="dxa"/>
          </w:tcPr>
          <w:p w14:paraId="1C659F90" w14:textId="77777777" w:rsidR="005416FF" w:rsidRPr="009A5868" w:rsidRDefault="005416FF" w:rsidP="009967C4">
            <w:pPr>
              <w:pStyle w:val="BMSBodyText"/>
              <w:numPr>
                <w:ilvl w:val="0"/>
                <w:numId w:val="9"/>
              </w:numPr>
            </w:pPr>
          </w:p>
        </w:tc>
        <w:tc>
          <w:tcPr>
            <w:tcW w:w="9923" w:type="dxa"/>
          </w:tcPr>
          <w:p w14:paraId="01A713B5" w14:textId="77777777" w:rsidR="005416FF" w:rsidRPr="002D0A2A" w:rsidRDefault="005416FF" w:rsidP="009967C4">
            <w:pPr>
              <w:pStyle w:val="BMSBodyText"/>
              <w:rPr>
                <w:rFonts w:cs="Arial"/>
              </w:rPr>
            </w:pPr>
            <w:r w:rsidRPr="000664D3">
              <w:rPr>
                <w:rFonts w:cs="Arial"/>
                <w:b/>
              </w:rPr>
              <w:t>MONITORING</w:t>
            </w:r>
            <w:r>
              <w:rPr>
                <w:rFonts w:cs="Arial"/>
                <w:b/>
              </w:rPr>
              <w:t xml:space="preserve"> </w:t>
            </w:r>
          </w:p>
        </w:tc>
      </w:tr>
      <w:tr w:rsidR="005416FF" w:rsidRPr="009A5868" w14:paraId="73C8A5B4" w14:textId="77777777" w:rsidTr="009967C4">
        <w:trPr>
          <w:cantSplit/>
        </w:trPr>
        <w:tc>
          <w:tcPr>
            <w:tcW w:w="675" w:type="dxa"/>
          </w:tcPr>
          <w:p w14:paraId="36646077" w14:textId="77777777" w:rsidR="005416FF" w:rsidRPr="009A5868" w:rsidRDefault="005416FF" w:rsidP="009967C4">
            <w:pPr>
              <w:pStyle w:val="BMSBodyText"/>
              <w:numPr>
                <w:ilvl w:val="1"/>
                <w:numId w:val="9"/>
              </w:numPr>
            </w:pPr>
          </w:p>
        </w:tc>
        <w:tc>
          <w:tcPr>
            <w:tcW w:w="9923" w:type="dxa"/>
          </w:tcPr>
          <w:p w14:paraId="43D5952D" w14:textId="77777777" w:rsidR="005416FF" w:rsidRPr="00A356DF" w:rsidRDefault="005416FF" w:rsidP="009967C4">
            <w:pPr>
              <w:spacing w:before="60" w:after="60" w:line="276" w:lineRule="auto"/>
              <w:rPr>
                <w:rFonts w:cs="Arial"/>
              </w:rPr>
            </w:pPr>
            <w:r w:rsidRPr="000664D3">
              <w:rPr>
                <w:rFonts w:cs="Arial"/>
              </w:rPr>
              <w:t xml:space="preserve">The Site Lead must </w:t>
            </w:r>
            <w:r>
              <w:rPr>
                <w:rFonts w:cs="Arial"/>
              </w:rPr>
              <w:t>implement</w:t>
            </w:r>
            <w:r w:rsidRPr="000664D3">
              <w:rPr>
                <w:rFonts w:cs="Arial"/>
              </w:rPr>
              <w:t xml:space="preserve"> a safe system of work to monitor lone workers</w:t>
            </w:r>
            <w:r>
              <w:rPr>
                <w:rFonts w:cs="Arial"/>
              </w:rPr>
              <w:t>,</w:t>
            </w:r>
            <w:r w:rsidRPr="000664D3">
              <w:rPr>
                <w:rFonts w:cs="Arial"/>
              </w:rPr>
              <w:t xml:space="preserve"> as effective means of communication are essential. These may include: </w:t>
            </w:r>
          </w:p>
        </w:tc>
      </w:tr>
      <w:tr w:rsidR="005416FF" w:rsidRPr="009A5868" w14:paraId="72D4E4E4" w14:textId="77777777" w:rsidTr="009967C4">
        <w:trPr>
          <w:cantSplit/>
        </w:trPr>
        <w:tc>
          <w:tcPr>
            <w:tcW w:w="675" w:type="dxa"/>
          </w:tcPr>
          <w:p w14:paraId="7389D9BB" w14:textId="77777777" w:rsidR="005416FF" w:rsidRPr="009A5868" w:rsidRDefault="005416FF" w:rsidP="009967C4">
            <w:pPr>
              <w:pStyle w:val="BMSBodyText"/>
            </w:pPr>
          </w:p>
        </w:tc>
        <w:tc>
          <w:tcPr>
            <w:tcW w:w="9923" w:type="dxa"/>
          </w:tcPr>
          <w:p w14:paraId="0A72D7FE" w14:textId="77777777" w:rsidR="005416FF" w:rsidRPr="00A356DF" w:rsidRDefault="005416FF" w:rsidP="005416FF">
            <w:pPr>
              <w:pStyle w:val="ListParagraph"/>
              <w:numPr>
                <w:ilvl w:val="0"/>
                <w:numId w:val="15"/>
              </w:numPr>
              <w:spacing w:before="60" w:after="60"/>
              <w:rPr>
                <w:rFonts w:cs="Arial"/>
              </w:rPr>
            </w:pPr>
            <w:r w:rsidRPr="000664D3">
              <w:rPr>
                <w:rFonts w:cs="Arial"/>
              </w:rPr>
              <w:t>supervisors periodically visiting and</w:t>
            </w:r>
            <w:r>
              <w:rPr>
                <w:rFonts w:cs="Arial"/>
              </w:rPr>
              <w:t xml:space="preserve"> observing people working alone</w:t>
            </w:r>
          </w:p>
        </w:tc>
      </w:tr>
      <w:tr w:rsidR="005416FF" w:rsidRPr="009A5868" w14:paraId="090D460E" w14:textId="77777777" w:rsidTr="009967C4">
        <w:trPr>
          <w:cantSplit/>
        </w:trPr>
        <w:tc>
          <w:tcPr>
            <w:tcW w:w="675" w:type="dxa"/>
          </w:tcPr>
          <w:p w14:paraId="6C5DF2D1" w14:textId="77777777" w:rsidR="005416FF" w:rsidRPr="009A5868" w:rsidRDefault="005416FF" w:rsidP="009967C4">
            <w:pPr>
              <w:pStyle w:val="BMSBodyText"/>
            </w:pPr>
          </w:p>
        </w:tc>
        <w:tc>
          <w:tcPr>
            <w:tcW w:w="9923" w:type="dxa"/>
          </w:tcPr>
          <w:p w14:paraId="6B391CA8" w14:textId="77777777" w:rsidR="005416FF" w:rsidRPr="00A356DF" w:rsidRDefault="005416FF" w:rsidP="005416FF">
            <w:pPr>
              <w:pStyle w:val="ListParagraph"/>
              <w:numPr>
                <w:ilvl w:val="0"/>
                <w:numId w:val="15"/>
              </w:numPr>
              <w:spacing w:before="60" w:after="60"/>
              <w:rPr>
                <w:rFonts w:cs="Arial"/>
              </w:rPr>
            </w:pPr>
            <w:r w:rsidRPr="000664D3">
              <w:rPr>
                <w:rFonts w:cs="Arial"/>
              </w:rPr>
              <w:t>pre-agreed intervals of regular contact between the lone worker and supervisor</w:t>
            </w:r>
            <w:r>
              <w:rPr>
                <w:rFonts w:cs="Arial"/>
              </w:rPr>
              <w:t xml:space="preserve"> </w:t>
            </w:r>
            <w:r w:rsidRPr="00375FCC">
              <w:rPr>
                <w:rFonts w:cs="Arial"/>
              </w:rPr>
              <w:t>(</w:t>
            </w:r>
            <w:r>
              <w:rPr>
                <w:rFonts w:cs="Arial"/>
              </w:rPr>
              <w:t>e.g.</w:t>
            </w:r>
            <w:r w:rsidRPr="00375FCC">
              <w:rPr>
                <w:rFonts w:cs="Arial"/>
              </w:rPr>
              <w:t xml:space="preserve"> 30 mins – 2 hours depending on </w:t>
            </w:r>
            <w:r>
              <w:rPr>
                <w:rFonts w:cs="Arial"/>
              </w:rPr>
              <w:t>the risk factors</w:t>
            </w:r>
            <w:r w:rsidRPr="00375FCC">
              <w:rPr>
                <w:rFonts w:cs="Arial"/>
              </w:rPr>
              <w:t xml:space="preserve">) to ensure the worker is not </w:t>
            </w:r>
            <w:r>
              <w:rPr>
                <w:rFonts w:cs="Arial"/>
              </w:rPr>
              <w:t>injured</w:t>
            </w:r>
            <w:r w:rsidRPr="00375FCC">
              <w:rPr>
                <w:rFonts w:cs="Arial"/>
              </w:rPr>
              <w:t xml:space="preserve"> or incapacitated for a long period of time</w:t>
            </w:r>
          </w:p>
        </w:tc>
      </w:tr>
      <w:tr w:rsidR="005416FF" w:rsidRPr="009A5868" w14:paraId="6F910FC0" w14:textId="77777777" w:rsidTr="009967C4">
        <w:trPr>
          <w:cantSplit/>
        </w:trPr>
        <w:tc>
          <w:tcPr>
            <w:tcW w:w="675" w:type="dxa"/>
          </w:tcPr>
          <w:p w14:paraId="5D4545A6" w14:textId="77777777" w:rsidR="005416FF" w:rsidRPr="009A5868" w:rsidRDefault="005416FF" w:rsidP="009967C4">
            <w:pPr>
              <w:pStyle w:val="BMSBodyText"/>
            </w:pPr>
          </w:p>
        </w:tc>
        <w:tc>
          <w:tcPr>
            <w:tcW w:w="9923" w:type="dxa"/>
          </w:tcPr>
          <w:p w14:paraId="458DE4D8" w14:textId="77777777" w:rsidR="005416FF" w:rsidRPr="000664D3" w:rsidRDefault="005416FF" w:rsidP="005416FF">
            <w:pPr>
              <w:pStyle w:val="ListParagraph"/>
              <w:numPr>
                <w:ilvl w:val="0"/>
                <w:numId w:val="15"/>
              </w:numPr>
              <w:spacing w:before="60" w:after="60"/>
              <w:rPr>
                <w:rFonts w:cs="Arial"/>
              </w:rPr>
            </w:pPr>
            <w:r w:rsidRPr="000664D3">
              <w:rPr>
                <w:rFonts w:cs="Arial"/>
              </w:rPr>
              <w:t xml:space="preserve">using phones, radios or email, </w:t>
            </w:r>
            <w:r>
              <w:rPr>
                <w:rFonts w:cs="Arial"/>
              </w:rPr>
              <w:t xml:space="preserve">ensuring clear and tested means of communication, confirm </w:t>
            </w:r>
            <w:r w:rsidRPr="00434741">
              <w:rPr>
                <w:rFonts w:cs="Arial"/>
              </w:rPr>
              <w:t>a lone worker has returned to their base or home once their task is completed</w:t>
            </w:r>
          </w:p>
        </w:tc>
      </w:tr>
      <w:tr w:rsidR="005416FF" w:rsidRPr="009A5868" w14:paraId="46739A78" w14:textId="77777777" w:rsidTr="009967C4">
        <w:trPr>
          <w:cantSplit/>
        </w:trPr>
        <w:tc>
          <w:tcPr>
            <w:tcW w:w="675" w:type="dxa"/>
          </w:tcPr>
          <w:p w14:paraId="2B163E6C" w14:textId="77777777" w:rsidR="005416FF" w:rsidRPr="009A5868" w:rsidRDefault="005416FF" w:rsidP="009967C4">
            <w:pPr>
              <w:pStyle w:val="BMSBodyText"/>
            </w:pPr>
          </w:p>
        </w:tc>
        <w:tc>
          <w:tcPr>
            <w:tcW w:w="9923" w:type="dxa"/>
          </w:tcPr>
          <w:p w14:paraId="0F6590E0" w14:textId="77777777" w:rsidR="005416FF" w:rsidRPr="000664D3" w:rsidRDefault="005416FF" w:rsidP="005416FF">
            <w:pPr>
              <w:pStyle w:val="ListParagraph"/>
              <w:numPr>
                <w:ilvl w:val="0"/>
                <w:numId w:val="15"/>
              </w:numPr>
              <w:spacing w:before="60" w:after="60"/>
              <w:rPr>
                <w:rFonts w:cs="Arial"/>
              </w:rPr>
            </w:pPr>
            <w:r>
              <w:rPr>
                <w:rFonts w:cs="Arial"/>
              </w:rPr>
              <w:t>additional resource to overcome any language barriers</w:t>
            </w:r>
          </w:p>
        </w:tc>
      </w:tr>
      <w:tr w:rsidR="005416FF" w:rsidRPr="009A5868" w14:paraId="61C2F310" w14:textId="77777777" w:rsidTr="009967C4">
        <w:trPr>
          <w:cantSplit/>
        </w:trPr>
        <w:tc>
          <w:tcPr>
            <w:tcW w:w="675" w:type="dxa"/>
          </w:tcPr>
          <w:p w14:paraId="5BF9D72B" w14:textId="77777777" w:rsidR="005416FF" w:rsidRPr="009A5868" w:rsidRDefault="005416FF" w:rsidP="009967C4">
            <w:pPr>
              <w:pStyle w:val="BMSBodyText"/>
            </w:pPr>
          </w:p>
        </w:tc>
        <w:tc>
          <w:tcPr>
            <w:tcW w:w="9923" w:type="dxa"/>
          </w:tcPr>
          <w:p w14:paraId="1AC063D7" w14:textId="77777777" w:rsidR="005416FF" w:rsidRPr="00C71AE8" w:rsidRDefault="005416FF" w:rsidP="005416FF">
            <w:pPr>
              <w:pStyle w:val="ListParagraph"/>
              <w:numPr>
                <w:ilvl w:val="0"/>
                <w:numId w:val="15"/>
              </w:numPr>
              <w:spacing w:before="60" w:after="60"/>
              <w:rPr>
                <w:rFonts w:cs="Arial"/>
              </w:rPr>
            </w:pPr>
            <w:r w:rsidRPr="000664D3">
              <w:rPr>
                <w:rFonts w:cs="Arial"/>
              </w:rPr>
              <w:t>manually operated or automatic warning devices which trigger if specific signals are not received periodically from the lone worker, e</w:t>
            </w:r>
            <w:r>
              <w:rPr>
                <w:rFonts w:cs="Arial"/>
              </w:rPr>
              <w:t>.</w:t>
            </w:r>
            <w:r w:rsidRPr="000664D3">
              <w:rPr>
                <w:rFonts w:cs="Arial"/>
              </w:rPr>
              <w:t>g</w:t>
            </w:r>
            <w:r>
              <w:rPr>
                <w:rFonts w:cs="Arial"/>
              </w:rPr>
              <w:t>. staff security systems</w:t>
            </w:r>
          </w:p>
        </w:tc>
      </w:tr>
      <w:tr w:rsidR="005416FF" w:rsidRPr="009A5868" w14:paraId="1263FD1F" w14:textId="77777777" w:rsidTr="009967C4">
        <w:trPr>
          <w:cantSplit/>
        </w:trPr>
        <w:tc>
          <w:tcPr>
            <w:tcW w:w="675" w:type="dxa"/>
          </w:tcPr>
          <w:p w14:paraId="0EF3A35A" w14:textId="77777777" w:rsidR="005416FF" w:rsidRPr="009A5868" w:rsidRDefault="005416FF" w:rsidP="002A2E5C">
            <w:pPr>
              <w:pStyle w:val="BMSBodyText"/>
              <w:numPr>
                <w:ilvl w:val="1"/>
                <w:numId w:val="9"/>
              </w:numPr>
            </w:pPr>
          </w:p>
        </w:tc>
        <w:tc>
          <w:tcPr>
            <w:tcW w:w="9923" w:type="dxa"/>
          </w:tcPr>
          <w:p w14:paraId="33CE74CF" w14:textId="77777777" w:rsidR="005416FF" w:rsidRPr="00A356DF" w:rsidRDefault="005416FF" w:rsidP="009967C4">
            <w:pPr>
              <w:spacing w:before="60" w:after="60"/>
              <w:rPr>
                <w:rFonts w:cs="Arial"/>
              </w:rPr>
            </w:pPr>
            <w:r>
              <w:rPr>
                <w:rFonts w:cs="Arial"/>
              </w:rPr>
              <w:t>Mitigations must be implemented where there is low or no signal availability.</w:t>
            </w:r>
          </w:p>
        </w:tc>
      </w:tr>
      <w:tr w:rsidR="008E6F56" w:rsidRPr="009A5868" w14:paraId="49325AC7" w14:textId="77777777" w:rsidTr="009967C4">
        <w:trPr>
          <w:cantSplit/>
        </w:trPr>
        <w:tc>
          <w:tcPr>
            <w:tcW w:w="675" w:type="dxa"/>
          </w:tcPr>
          <w:p w14:paraId="20F25286" w14:textId="77777777" w:rsidR="008E6F56" w:rsidRPr="009A5868" w:rsidRDefault="008E6F56" w:rsidP="009967C4">
            <w:pPr>
              <w:pStyle w:val="BMSBodyText"/>
              <w:numPr>
                <w:ilvl w:val="1"/>
                <w:numId w:val="9"/>
              </w:numPr>
            </w:pPr>
          </w:p>
        </w:tc>
        <w:tc>
          <w:tcPr>
            <w:tcW w:w="9923" w:type="dxa"/>
          </w:tcPr>
          <w:p w14:paraId="0B54A45E" w14:textId="453BF950" w:rsidR="008E6F56" w:rsidRPr="00136CB0" w:rsidRDefault="008E6F56" w:rsidP="00136CB0">
            <w:pPr>
              <w:spacing w:before="60" w:after="60"/>
              <w:rPr>
                <w:rFonts w:cs="Arial"/>
              </w:rPr>
            </w:pPr>
            <w:r w:rsidRPr="00025894">
              <w:rPr>
                <w:rFonts w:cs="Arial"/>
              </w:rPr>
              <w:t>When selecting a monitoring system, the minimum requirements for the provider to be certificated to are:</w:t>
            </w:r>
          </w:p>
        </w:tc>
      </w:tr>
      <w:tr w:rsidR="00136CB0" w:rsidRPr="009A5868" w14:paraId="6914052B" w14:textId="77777777" w:rsidTr="009967C4">
        <w:trPr>
          <w:cantSplit/>
        </w:trPr>
        <w:tc>
          <w:tcPr>
            <w:tcW w:w="675" w:type="dxa"/>
          </w:tcPr>
          <w:p w14:paraId="2A8FBCEB" w14:textId="77777777" w:rsidR="00136CB0" w:rsidRPr="009A5868" w:rsidRDefault="00136CB0" w:rsidP="00136CB0">
            <w:pPr>
              <w:pStyle w:val="BMSBodyText"/>
            </w:pPr>
          </w:p>
        </w:tc>
        <w:tc>
          <w:tcPr>
            <w:tcW w:w="9923" w:type="dxa"/>
          </w:tcPr>
          <w:p w14:paraId="674F5245" w14:textId="3B350916" w:rsidR="00136CB0" w:rsidRPr="00136CB0" w:rsidRDefault="00136CB0" w:rsidP="002D50AC">
            <w:pPr>
              <w:pStyle w:val="ListParagraph"/>
              <w:numPr>
                <w:ilvl w:val="0"/>
                <w:numId w:val="16"/>
              </w:numPr>
              <w:spacing w:before="60" w:after="60"/>
              <w:rPr>
                <w:rFonts w:cs="Arial"/>
              </w:rPr>
            </w:pPr>
            <w:r w:rsidRPr="00025894">
              <w:rPr>
                <w:rFonts w:cs="Arial"/>
              </w:rPr>
              <w:t>BS 8484:2016 (Provision of lone worker services)</w:t>
            </w:r>
          </w:p>
        </w:tc>
      </w:tr>
      <w:tr w:rsidR="00136CB0" w:rsidRPr="009A5868" w14:paraId="755C0612" w14:textId="77777777" w:rsidTr="009967C4">
        <w:trPr>
          <w:cantSplit/>
        </w:trPr>
        <w:tc>
          <w:tcPr>
            <w:tcW w:w="675" w:type="dxa"/>
          </w:tcPr>
          <w:p w14:paraId="388DDB04" w14:textId="77777777" w:rsidR="00136CB0" w:rsidRPr="009A5868" w:rsidRDefault="00136CB0" w:rsidP="00136CB0">
            <w:pPr>
              <w:pStyle w:val="BMSBodyText"/>
            </w:pPr>
          </w:p>
        </w:tc>
        <w:tc>
          <w:tcPr>
            <w:tcW w:w="9923" w:type="dxa"/>
          </w:tcPr>
          <w:p w14:paraId="351803F1" w14:textId="00FF11AA" w:rsidR="00136CB0" w:rsidRPr="00136CB0" w:rsidRDefault="00136CB0" w:rsidP="002D50AC">
            <w:pPr>
              <w:pStyle w:val="ListParagraph"/>
              <w:numPr>
                <w:ilvl w:val="0"/>
                <w:numId w:val="16"/>
              </w:numPr>
              <w:spacing w:before="60" w:after="60"/>
              <w:rPr>
                <w:rFonts w:cs="Arial"/>
              </w:rPr>
            </w:pPr>
            <w:r w:rsidRPr="00025894">
              <w:rPr>
                <w:rFonts w:cs="Arial"/>
              </w:rPr>
              <w:t>BS5979 (Cat 2) (</w:t>
            </w:r>
            <w:r w:rsidRPr="00025894">
              <w:t xml:space="preserve">Remote </w:t>
            </w:r>
            <w:proofErr w:type="spellStart"/>
            <w:r w:rsidRPr="00025894">
              <w:t>centres</w:t>
            </w:r>
            <w:proofErr w:type="spellEnd"/>
            <w:r w:rsidRPr="00025894">
              <w:t xml:space="preserve"> receiving signals from fire and security systems)</w:t>
            </w:r>
          </w:p>
        </w:tc>
      </w:tr>
      <w:tr w:rsidR="00136CB0" w:rsidRPr="009A5868" w14:paraId="7D83D8AA" w14:textId="77777777" w:rsidTr="009967C4">
        <w:trPr>
          <w:cantSplit/>
        </w:trPr>
        <w:tc>
          <w:tcPr>
            <w:tcW w:w="675" w:type="dxa"/>
          </w:tcPr>
          <w:p w14:paraId="49D7ABAC" w14:textId="77777777" w:rsidR="00136CB0" w:rsidRPr="009A5868" w:rsidRDefault="00136CB0" w:rsidP="00136CB0">
            <w:pPr>
              <w:pStyle w:val="BMSBodyText"/>
            </w:pPr>
          </w:p>
        </w:tc>
        <w:tc>
          <w:tcPr>
            <w:tcW w:w="9923" w:type="dxa"/>
          </w:tcPr>
          <w:p w14:paraId="71E1C65D" w14:textId="1307588E" w:rsidR="00136CB0" w:rsidRPr="00136CB0" w:rsidRDefault="00136CB0" w:rsidP="002D50AC">
            <w:pPr>
              <w:pStyle w:val="ListParagraph"/>
              <w:numPr>
                <w:ilvl w:val="0"/>
                <w:numId w:val="16"/>
              </w:numPr>
              <w:spacing w:before="60" w:after="60"/>
              <w:rPr>
                <w:rFonts w:cs="Arial"/>
              </w:rPr>
            </w:pPr>
            <w:r w:rsidRPr="00025894">
              <w:rPr>
                <w:rFonts w:cs="Arial"/>
              </w:rPr>
              <w:t xml:space="preserve">Secured by Design (Monitoring </w:t>
            </w:r>
            <w:proofErr w:type="spellStart"/>
            <w:r w:rsidRPr="00025894">
              <w:rPr>
                <w:rFonts w:cs="Arial"/>
              </w:rPr>
              <w:t>centre</w:t>
            </w:r>
            <w:proofErr w:type="spellEnd"/>
            <w:r w:rsidRPr="00025894">
              <w:rPr>
                <w:rFonts w:cs="Arial"/>
              </w:rPr>
              <w:t xml:space="preserve"> security)</w:t>
            </w:r>
          </w:p>
        </w:tc>
      </w:tr>
      <w:tr w:rsidR="00136CB0" w:rsidRPr="009A5868" w14:paraId="422BBFCF" w14:textId="77777777" w:rsidTr="009967C4">
        <w:trPr>
          <w:cantSplit/>
        </w:trPr>
        <w:tc>
          <w:tcPr>
            <w:tcW w:w="675" w:type="dxa"/>
          </w:tcPr>
          <w:p w14:paraId="0D7166F8" w14:textId="77777777" w:rsidR="00136CB0" w:rsidRPr="009A5868" w:rsidRDefault="00136CB0" w:rsidP="00136CB0">
            <w:pPr>
              <w:pStyle w:val="BMSBodyText"/>
            </w:pPr>
          </w:p>
        </w:tc>
        <w:tc>
          <w:tcPr>
            <w:tcW w:w="9923" w:type="dxa"/>
          </w:tcPr>
          <w:p w14:paraId="5287E367" w14:textId="46ECC646" w:rsidR="00136CB0" w:rsidRPr="00136CB0" w:rsidRDefault="00136CB0" w:rsidP="002D50AC">
            <w:pPr>
              <w:pStyle w:val="ListParagraph"/>
              <w:numPr>
                <w:ilvl w:val="0"/>
                <w:numId w:val="16"/>
              </w:numPr>
              <w:spacing w:before="60" w:after="60"/>
              <w:rPr>
                <w:rFonts w:cs="Arial"/>
              </w:rPr>
            </w:pPr>
            <w:r w:rsidRPr="00025894">
              <w:rPr>
                <w:rFonts w:cs="Arial"/>
              </w:rPr>
              <w:t>Data storage that meets ISO 27001 (Information security)</w:t>
            </w:r>
          </w:p>
        </w:tc>
      </w:tr>
      <w:tr w:rsidR="00136CB0" w:rsidRPr="009A5868" w14:paraId="3DE31357" w14:textId="77777777" w:rsidTr="009967C4">
        <w:trPr>
          <w:cantSplit/>
        </w:trPr>
        <w:tc>
          <w:tcPr>
            <w:tcW w:w="675" w:type="dxa"/>
          </w:tcPr>
          <w:p w14:paraId="1C4D3D34" w14:textId="77777777" w:rsidR="00136CB0" w:rsidRPr="009A5868" w:rsidRDefault="00136CB0" w:rsidP="00136CB0">
            <w:pPr>
              <w:pStyle w:val="BMSBodyText"/>
            </w:pPr>
          </w:p>
        </w:tc>
        <w:tc>
          <w:tcPr>
            <w:tcW w:w="9923" w:type="dxa"/>
          </w:tcPr>
          <w:p w14:paraId="5A31A711" w14:textId="591C5F0C" w:rsidR="00136CB0" w:rsidRPr="00025894" w:rsidRDefault="00136CB0" w:rsidP="002D50AC">
            <w:pPr>
              <w:spacing w:before="60" w:after="60"/>
              <w:rPr>
                <w:rFonts w:cs="Arial"/>
              </w:rPr>
            </w:pPr>
            <w:r w:rsidRPr="00025894">
              <w:rPr>
                <w:rFonts w:cs="Arial"/>
              </w:rPr>
              <w:t xml:space="preserve">this will ensure a robust system with an established escalation </w:t>
            </w:r>
            <w:proofErr w:type="gramStart"/>
            <w:r w:rsidRPr="00025894">
              <w:rPr>
                <w:rFonts w:cs="Arial"/>
              </w:rPr>
              <w:t>process .</w:t>
            </w:r>
            <w:proofErr w:type="gramEnd"/>
          </w:p>
        </w:tc>
      </w:tr>
      <w:tr w:rsidR="005416FF" w:rsidRPr="009A5868" w14:paraId="4ADA2805" w14:textId="77777777" w:rsidTr="009967C4">
        <w:trPr>
          <w:cantSplit/>
        </w:trPr>
        <w:tc>
          <w:tcPr>
            <w:tcW w:w="675" w:type="dxa"/>
          </w:tcPr>
          <w:p w14:paraId="2BD159B6" w14:textId="77777777" w:rsidR="005416FF" w:rsidRPr="009A5868" w:rsidRDefault="005416FF" w:rsidP="009967C4">
            <w:pPr>
              <w:pStyle w:val="BMSBodyText"/>
              <w:keepNext/>
              <w:numPr>
                <w:ilvl w:val="1"/>
                <w:numId w:val="9"/>
              </w:numPr>
            </w:pPr>
          </w:p>
        </w:tc>
        <w:tc>
          <w:tcPr>
            <w:tcW w:w="9923" w:type="dxa"/>
          </w:tcPr>
          <w:p w14:paraId="196B77A8" w14:textId="58BDE251" w:rsidR="005416FF" w:rsidRPr="00FF0C09" w:rsidRDefault="005416FF" w:rsidP="009967C4">
            <w:pPr>
              <w:keepNext/>
              <w:spacing w:before="60" w:after="60" w:line="276" w:lineRule="auto"/>
              <w:rPr>
                <w:rFonts w:cs="Arial"/>
              </w:rPr>
            </w:pPr>
            <w:r>
              <w:rPr>
                <w:rFonts w:cs="Arial"/>
              </w:rPr>
              <w:t>The C</w:t>
            </w:r>
            <w:r w:rsidRPr="000664D3">
              <w:rPr>
                <w:rFonts w:cs="Arial"/>
              </w:rPr>
              <w:t xml:space="preserve">ompany uses </w:t>
            </w:r>
            <w:proofErr w:type="gramStart"/>
            <w:r w:rsidRPr="000664D3">
              <w:rPr>
                <w:rFonts w:cs="Arial"/>
              </w:rPr>
              <w:t>a number of</w:t>
            </w:r>
            <w:proofErr w:type="gramEnd"/>
            <w:r w:rsidRPr="000664D3">
              <w:rPr>
                <w:rFonts w:cs="Arial"/>
              </w:rPr>
              <w:t xml:space="preserve"> different means of monitoring lone workers and it is the Site Leads responsibility to select a suit</w:t>
            </w:r>
            <w:r w:rsidR="00767C48">
              <w:rPr>
                <w:rFonts w:cs="Arial"/>
              </w:rPr>
              <w:t xml:space="preserve">able system. Examples include: </w:t>
            </w:r>
          </w:p>
        </w:tc>
      </w:tr>
      <w:tr w:rsidR="008E6F56" w:rsidRPr="009A5868" w14:paraId="1CDBA701" w14:textId="77777777" w:rsidTr="009967C4">
        <w:trPr>
          <w:cantSplit/>
        </w:trPr>
        <w:tc>
          <w:tcPr>
            <w:tcW w:w="675" w:type="dxa"/>
          </w:tcPr>
          <w:p w14:paraId="2E3E264D" w14:textId="77777777" w:rsidR="008E6F56" w:rsidRPr="009A5868" w:rsidRDefault="008E6F56" w:rsidP="009967C4">
            <w:pPr>
              <w:pStyle w:val="BMSBodyText"/>
              <w:keepNext/>
            </w:pPr>
          </w:p>
        </w:tc>
        <w:tc>
          <w:tcPr>
            <w:tcW w:w="9923" w:type="dxa"/>
          </w:tcPr>
          <w:p w14:paraId="215033B0" w14:textId="344E3734" w:rsidR="008E6F56" w:rsidRPr="00136CB0" w:rsidRDefault="008E6F56" w:rsidP="00136CB0">
            <w:pPr>
              <w:pStyle w:val="ListParagraph"/>
              <w:keepNext/>
              <w:numPr>
                <w:ilvl w:val="0"/>
                <w:numId w:val="10"/>
              </w:numPr>
              <w:spacing w:before="60" w:after="60"/>
              <w:rPr>
                <w:rFonts w:cs="Arial"/>
              </w:rPr>
            </w:pPr>
            <w:r w:rsidRPr="00025894">
              <w:rPr>
                <w:rFonts w:cs="Arial"/>
              </w:rPr>
              <w:t>Safe Shores Monitoring (Used by Plant &amp; Fleet Services &amp; Living Places)</w:t>
            </w:r>
          </w:p>
        </w:tc>
      </w:tr>
      <w:tr w:rsidR="00136CB0" w:rsidRPr="009A5868" w14:paraId="335157B3" w14:textId="77777777" w:rsidTr="009967C4">
        <w:trPr>
          <w:cantSplit/>
        </w:trPr>
        <w:tc>
          <w:tcPr>
            <w:tcW w:w="675" w:type="dxa"/>
          </w:tcPr>
          <w:p w14:paraId="6A64DCE8" w14:textId="77777777" w:rsidR="00136CB0" w:rsidRPr="009A5868" w:rsidRDefault="00136CB0" w:rsidP="009967C4">
            <w:pPr>
              <w:pStyle w:val="BMSBodyText"/>
              <w:keepNext/>
            </w:pPr>
          </w:p>
        </w:tc>
        <w:tc>
          <w:tcPr>
            <w:tcW w:w="9923" w:type="dxa"/>
          </w:tcPr>
          <w:p w14:paraId="3A7B9D61" w14:textId="04418BCA" w:rsidR="00136CB0" w:rsidRPr="00025894" w:rsidRDefault="00136CB0" w:rsidP="002D50AC">
            <w:pPr>
              <w:pStyle w:val="ListParagraph"/>
              <w:keepNext/>
              <w:numPr>
                <w:ilvl w:val="0"/>
                <w:numId w:val="10"/>
              </w:numPr>
              <w:spacing w:before="60" w:after="60"/>
              <w:rPr>
                <w:rFonts w:cs="Arial"/>
              </w:rPr>
            </w:pPr>
            <w:proofErr w:type="spellStart"/>
            <w:r w:rsidRPr="00025894">
              <w:rPr>
                <w:rFonts w:cs="Arial"/>
              </w:rPr>
              <w:t>Skyguard</w:t>
            </w:r>
            <w:proofErr w:type="spellEnd"/>
            <w:r w:rsidRPr="00025894">
              <w:rPr>
                <w:rFonts w:cs="Arial"/>
              </w:rPr>
              <w:t xml:space="preserve"> (Used by Rail)</w:t>
            </w:r>
          </w:p>
        </w:tc>
      </w:tr>
      <w:tr w:rsidR="008E6F56" w:rsidRPr="009A5868" w14:paraId="5E8CB1BC" w14:textId="77777777" w:rsidTr="009967C4">
        <w:trPr>
          <w:cantSplit/>
        </w:trPr>
        <w:tc>
          <w:tcPr>
            <w:tcW w:w="675" w:type="dxa"/>
          </w:tcPr>
          <w:p w14:paraId="31A29074" w14:textId="77777777" w:rsidR="008E6F56" w:rsidRPr="009A5868" w:rsidRDefault="008E6F56" w:rsidP="009967C4">
            <w:pPr>
              <w:pStyle w:val="BMSBodyText"/>
            </w:pPr>
          </w:p>
        </w:tc>
        <w:tc>
          <w:tcPr>
            <w:tcW w:w="9923" w:type="dxa"/>
          </w:tcPr>
          <w:p w14:paraId="448C89BB" w14:textId="272678E2" w:rsidR="008E6F56" w:rsidRPr="000664D3" w:rsidRDefault="008E6F56" w:rsidP="005416FF">
            <w:pPr>
              <w:pStyle w:val="ListParagraph"/>
              <w:numPr>
                <w:ilvl w:val="0"/>
                <w:numId w:val="10"/>
              </w:numPr>
              <w:spacing w:before="60" w:after="60"/>
              <w:rPr>
                <w:rFonts w:cs="Arial"/>
              </w:rPr>
            </w:pPr>
            <w:r w:rsidRPr="000664D3">
              <w:rPr>
                <w:rFonts w:cs="Arial"/>
              </w:rPr>
              <w:t>EE (People safe) Lone worker solution</w:t>
            </w:r>
          </w:p>
        </w:tc>
      </w:tr>
      <w:tr w:rsidR="008E6F56" w:rsidRPr="009A5868" w14:paraId="5318B557" w14:textId="77777777" w:rsidTr="009967C4">
        <w:trPr>
          <w:cantSplit/>
        </w:trPr>
        <w:tc>
          <w:tcPr>
            <w:tcW w:w="675" w:type="dxa"/>
          </w:tcPr>
          <w:p w14:paraId="029AFD4F" w14:textId="77777777" w:rsidR="008E6F56" w:rsidRPr="009A5868" w:rsidRDefault="008E6F56" w:rsidP="002A2E5C">
            <w:pPr>
              <w:pStyle w:val="BMSBodyText"/>
              <w:keepNext/>
              <w:numPr>
                <w:ilvl w:val="1"/>
                <w:numId w:val="9"/>
              </w:numPr>
            </w:pPr>
          </w:p>
        </w:tc>
        <w:tc>
          <w:tcPr>
            <w:tcW w:w="9923" w:type="dxa"/>
          </w:tcPr>
          <w:p w14:paraId="0EF47427" w14:textId="212A9C70" w:rsidR="008E6F56" w:rsidRPr="00136CB0" w:rsidRDefault="008E6F56" w:rsidP="00136CB0">
            <w:pPr>
              <w:spacing w:before="60" w:after="60"/>
              <w:rPr>
                <w:rFonts w:cs="Arial"/>
              </w:rPr>
            </w:pPr>
            <w:r w:rsidRPr="00025894">
              <w:rPr>
                <w:rFonts w:cs="Arial"/>
              </w:rPr>
              <w:t>The reference materials are:</w:t>
            </w:r>
          </w:p>
        </w:tc>
      </w:tr>
      <w:tr w:rsidR="00136CB0" w:rsidRPr="009A5868" w14:paraId="1AF523BE" w14:textId="77777777" w:rsidTr="009967C4">
        <w:trPr>
          <w:cantSplit/>
        </w:trPr>
        <w:tc>
          <w:tcPr>
            <w:tcW w:w="675" w:type="dxa"/>
          </w:tcPr>
          <w:p w14:paraId="0D1737AB" w14:textId="77777777" w:rsidR="00136CB0" w:rsidRPr="009A5868" w:rsidRDefault="00136CB0" w:rsidP="00E8433F">
            <w:pPr>
              <w:pStyle w:val="BMSBodyText"/>
              <w:keepNext/>
            </w:pPr>
          </w:p>
        </w:tc>
        <w:tc>
          <w:tcPr>
            <w:tcW w:w="9923" w:type="dxa"/>
          </w:tcPr>
          <w:p w14:paraId="4EBF4634" w14:textId="1041213A" w:rsidR="00136CB0" w:rsidRPr="00136CB0" w:rsidRDefault="00136CB0" w:rsidP="00E8433F">
            <w:pPr>
              <w:pStyle w:val="ListParagraph"/>
              <w:keepNext/>
              <w:numPr>
                <w:ilvl w:val="0"/>
                <w:numId w:val="10"/>
              </w:numPr>
              <w:spacing w:before="60" w:after="60"/>
              <w:rPr>
                <w:rFonts w:cs="Arial"/>
              </w:rPr>
            </w:pPr>
            <w:r w:rsidRPr="00136CB0">
              <w:rPr>
                <w:rFonts w:cs="Arial"/>
              </w:rPr>
              <w:t>Setting up Mobile Iron on an Android Phone (</w:t>
            </w:r>
            <w:hyperlink r:id="rId18" w:history="1">
              <w:r w:rsidRPr="00454EEF">
                <w:rPr>
                  <w:rStyle w:val="Hyperlink"/>
                  <w:rFonts w:cs="Arial"/>
                </w:rPr>
                <w:t>HSF-RM-0040a</w:t>
              </w:r>
            </w:hyperlink>
            <w:r w:rsidRPr="00136CB0">
              <w:rPr>
                <w:rFonts w:cs="Arial"/>
              </w:rPr>
              <w:t>)</w:t>
            </w:r>
          </w:p>
        </w:tc>
      </w:tr>
      <w:tr w:rsidR="00136CB0" w:rsidRPr="009A5868" w14:paraId="01BA373D" w14:textId="77777777" w:rsidTr="009967C4">
        <w:trPr>
          <w:cantSplit/>
        </w:trPr>
        <w:tc>
          <w:tcPr>
            <w:tcW w:w="675" w:type="dxa"/>
          </w:tcPr>
          <w:p w14:paraId="2B55F0A2" w14:textId="77777777" w:rsidR="00136CB0" w:rsidRPr="009A5868" w:rsidRDefault="00136CB0" w:rsidP="00E8433F">
            <w:pPr>
              <w:pStyle w:val="BMSBodyText"/>
              <w:keepNext/>
            </w:pPr>
          </w:p>
        </w:tc>
        <w:tc>
          <w:tcPr>
            <w:tcW w:w="9923" w:type="dxa"/>
          </w:tcPr>
          <w:p w14:paraId="1AFD47DA" w14:textId="5B6F36B1" w:rsidR="00136CB0" w:rsidRPr="00136CB0" w:rsidRDefault="00136CB0" w:rsidP="00E8433F">
            <w:pPr>
              <w:pStyle w:val="ListParagraph"/>
              <w:keepNext/>
              <w:numPr>
                <w:ilvl w:val="0"/>
                <w:numId w:val="10"/>
              </w:numPr>
              <w:spacing w:before="60" w:after="60"/>
              <w:rPr>
                <w:rFonts w:cs="Arial"/>
              </w:rPr>
            </w:pPr>
            <w:r w:rsidRPr="00136CB0">
              <w:rPr>
                <w:rFonts w:cs="Arial"/>
              </w:rPr>
              <w:t>Safe Shores Android Phone as a Lone Worker Device (</w:t>
            </w:r>
            <w:hyperlink r:id="rId19" w:history="1">
              <w:r w:rsidRPr="00454EEF">
                <w:rPr>
                  <w:rStyle w:val="Hyperlink"/>
                  <w:rFonts w:cs="Arial"/>
                </w:rPr>
                <w:t>HSF-RM-0040b</w:t>
              </w:r>
            </w:hyperlink>
            <w:r w:rsidRPr="00136CB0">
              <w:rPr>
                <w:rFonts w:cs="Arial"/>
              </w:rPr>
              <w:t>)</w:t>
            </w:r>
          </w:p>
        </w:tc>
      </w:tr>
      <w:tr w:rsidR="00136CB0" w:rsidRPr="009A5868" w14:paraId="22581550" w14:textId="77777777" w:rsidTr="009967C4">
        <w:trPr>
          <w:cantSplit/>
        </w:trPr>
        <w:tc>
          <w:tcPr>
            <w:tcW w:w="675" w:type="dxa"/>
          </w:tcPr>
          <w:p w14:paraId="6B7DF3B6" w14:textId="77777777" w:rsidR="00136CB0" w:rsidRPr="009A5868" w:rsidRDefault="00136CB0" w:rsidP="00E8433F">
            <w:pPr>
              <w:pStyle w:val="BMSBodyText"/>
              <w:keepNext/>
            </w:pPr>
          </w:p>
        </w:tc>
        <w:tc>
          <w:tcPr>
            <w:tcW w:w="9923" w:type="dxa"/>
          </w:tcPr>
          <w:p w14:paraId="59FB8CDE" w14:textId="0EF3536F" w:rsidR="00136CB0" w:rsidRPr="00136CB0" w:rsidRDefault="00136CB0" w:rsidP="00E8433F">
            <w:pPr>
              <w:pStyle w:val="ListParagraph"/>
              <w:keepNext/>
              <w:numPr>
                <w:ilvl w:val="0"/>
                <w:numId w:val="10"/>
              </w:numPr>
              <w:spacing w:before="60" w:after="60"/>
              <w:rPr>
                <w:rFonts w:cs="Arial"/>
              </w:rPr>
            </w:pPr>
            <w:r w:rsidRPr="00136CB0">
              <w:rPr>
                <w:rFonts w:cs="Arial"/>
              </w:rPr>
              <w:t>Safe Shores App Installation Guidance (</w:t>
            </w:r>
            <w:hyperlink r:id="rId20" w:history="1">
              <w:r w:rsidRPr="00454EEF">
                <w:rPr>
                  <w:rStyle w:val="Hyperlink"/>
                  <w:rFonts w:cs="Arial"/>
                </w:rPr>
                <w:t>HSF-RM-0040c</w:t>
              </w:r>
            </w:hyperlink>
            <w:r w:rsidRPr="00136CB0">
              <w:rPr>
                <w:rFonts w:cs="Arial"/>
              </w:rPr>
              <w:t>)</w:t>
            </w:r>
          </w:p>
        </w:tc>
      </w:tr>
      <w:tr w:rsidR="00136CB0" w:rsidRPr="009A5868" w14:paraId="50023BFC" w14:textId="77777777" w:rsidTr="009967C4">
        <w:trPr>
          <w:cantSplit/>
        </w:trPr>
        <w:tc>
          <w:tcPr>
            <w:tcW w:w="675" w:type="dxa"/>
          </w:tcPr>
          <w:p w14:paraId="7296BC6C" w14:textId="77777777" w:rsidR="00136CB0" w:rsidRPr="009A5868" w:rsidRDefault="00136CB0" w:rsidP="00E8433F">
            <w:pPr>
              <w:pStyle w:val="BMSBodyText"/>
              <w:keepNext/>
            </w:pPr>
          </w:p>
        </w:tc>
        <w:tc>
          <w:tcPr>
            <w:tcW w:w="9923" w:type="dxa"/>
          </w:tcPr>
          <w:p w14:paraId="1BC7833B" w14:textId="653549E2" w:rsidR="00136CB0" w:rsidRPr="00025894" w:rsidRDefault="00E8433F" w:rsidP="00E8433F">
            <w:pPr>
              <w:pStyle w:val="ListParagraph"/>
              <w:keepNext/>
              <w:numPr>
                <w:ilvl w:val="0"/>
                <w:numId w:val="10"/>
              </w:numPr>
              <w:spacing w:before="60" w:after="60"/>
              <w:rPr>
                <w:rFonts w:cs="Arial"/>
              </w:rPr>
            </w:pPr>
            <w:r>
              <w:rPr>
                <w:rFonts w:cs="Arial"/>
              </w:rPr>
              <w:t xml:space="preserve">Safe Shores </w:t>
            </w:r>
            <w:r w:rsidR="00136CB0" w:rsidRPr="00136CB0">
              <w:rPr>
                <w:rFonts w:cs="Arial"/>
              </w:rPr>
              <w:t>Lone Worker System User Guide (</w:t>
            </w:r>
            <w:hyperlink r:id="rId21" w:history="1">
              <w:r w:rsidR="00136CB0" w:rsidRPr="00454EEF">
                <w:rPr>
                  <w:rStyle w:val="Hyperlink"/>
                  <w:rFonts w:cs="Arial"/>
                </w:rPr>
                <w:t>HSF-RM-0040d</w:t>
              </w:r>
            </w:hyperlink>
            <w:r w:rsidR="00136CB0" w:rsidRPr="00136CB0">
              <w:rPr>
                <w:rFonts w:cs="Arial"/>
              </w:rPr>
              <w:t>)</w:t>
            </w:r>
          </w:p>
        </w:tc>
      </w:tr>
      <w:tr w:rsidR="005416FF" w:rsidRPr="009A5868" w14:paraId="616B568B" w14:textId="77777777" w:rsidTr="009967C4">
        <w:trPr>
          <w:cantSplit/>
        </w:trPr>
        <w:tc>
          <w:tcPr>
            <w:tcW w:w="675" w:type="dxa"/>
          </w:tcPr>
          <w:p w14:paraId="568B5B3A" w14:textId="77777777" w:rsidR="005416FF" w:rsidRPr="009A5868" w:rsidRDefault="005416FF" w:rsidP="009967C4">
            <w:pPr>
              <w:pStyle w:val="BMSBodyText"/>
              <w:numPr>
                <w:ilvl w:val="0"/>
                <w:numId w:val="9"/>
              </w:numPr>
            </w:pPr>
          </w:p>
        </w:tc>
        <w:tc>
          <w:tcPr>
            <w:tcW w:w="9923" w:type="dxa"/>
          </w:tcPr>
          <w:p w14:paraId="3B37A96C" w14:textId="77777777" w:rsidR="005416FF" w:rsidRPr="000664D3" w:rsidRDefault="005416FF" w:rsidP="009967C4">
            <w:pPr>
              <w:spacing w:before="60" w:after="60"/>
              <w:rPr>
                <w:rFonts w:cs="Arial"/>
              </w:rPr>
            </w:pPr>
            <w:r w:rsidRPr="000664D3">
              <w:rPr>
                <w:rFonts w:cs="Arial"/>
                <w:b/>
              </w:rPr>
              <w:t>EMERGENCY ARRANGEMENTS</w:t>
            </w:r>
          </w:p>
        </w:tc>
      </w:tr>
      <w:tr w:rsidR="005416FF" w:rsidRPr="009A5868" w14:paraId="3D53DA61" w14:textId="77777777" w:rsidTr="009967C4">
        <w:trPr>
          <w:cantSplit/>
        </w:trPr>
        <w:tc>
          <w:tcPr>
            <w:tcW w:w="675" w:type="dxa"/>
          </w:tcPr>
          <w:p w14:paraId="6DE4092E" w14:textId="77777777" w:rsidR="005416FF" w:rsidRPr="009A5868" w:rsidRDefault="005416FF" w:rsidP="009967C4">
            <w:pPr>
              <w:pStyle w:val="BMSBodyText"/>
              <w:numPr>
                <w:ilvl w:val="1"/>
                <w:numId w:val="9"/>
              </w:numPr>
            </w:pPr>
          </w:p>
        </w:tc>
        <w:tc>
          <w:tcPr>
            <w:tcW w:w="9923" w:type="dxa"/>
          </w:tcPr>
          <w:p w14:paraId="60411F1F" w14:textId="565B2C80" w:rsidR="005416FF" w:rsidRPr="000664D3" w:rsidRDefault="005416FF" w:rsidP="009967C4">
            <w:pPr>
              <w:spacing w:before="60" w:after="60"/>
              <w:rPr>
                <w:rFonts w:cs="Arial"/>
              </w:rPr>
            </w:pPr>
            <w:r>
              <w:rPr>
                <w:rFonts w:cs="Arial"/>
              </w:rPr>
              <w:t>The Site Lead must ensure that the</w:t>
            </w:r>
            <w:r w:rsidRPr="000664D3">
              <w:rPr>
                <w:rFonts w:cs="Arial"/>
              </w:rPr>
              <w:t xml:space="preserve"> risk assessment </w:t>
            </w:r>
            <w:r>
              <w:rPr>
                <w:rFonts w:cs="Arial"/>
              </w:rPr>
              <w:t>has considered all</w:t>
            </w:r>
            <w:r w:rsidRPr="000664D3">
              <w:rPr>
                <w:rFonts w:cs="Arial"/>
              </w:rPr>
              <w:t xml:space="preserve"> foreseeable </w:t>
            </w:r>
            <w:r>
              <w:rPr>
                <w:rFonts w:cs="Arial"/>
              </w:rPr>
              <w:t xml:space="preserve">health and safety </w:t>
            </w:r>
            <w:r w:rsidRPr="000664D3">
              <w:rPr>
                <w:rFonts w:cs="Arial"/>
              </w:rPr>
              <w:t>events</w:t>
            </w:r>
            <w:r>
              <w:rPr>
                <w:rFonts w:cs="Arial"/>
              </w:rPr>
              <w:t>, and that e</w:t>
            </w:r>
            <w:r w:rsidRPr="000664D3">
              <w:rPr>
                <w:rFonts w:cs="Arial"/>
              </w:rPr>
              <w:t xml:space="preserve">mergency arrangements </w:t>
            </w:r>
            <w:r>
              <w:rPr>
                <w:rFonts w:cs="Arial"/>
              </w:rPr>
              <w:t>are</w:t>
            </w:r>
            <w:r w:rsidRPr="000664D3">
              <w:rPr>
                <w:rFonts w:cs="Arial"/>
              </w:rPr>
              <w:t xml:space="preserve"> established </w:t>
            </w:r>
            <w:r>
              <w:rPr>
                <w:rFonts w:cs="Arial"/>
              </w:rPr>
              <w:t>prior to lone work commencing (</w:t>
            </w:r>
            <w:hyperlink r:id="rId22" w:history="1">
              <w:r w:rsidRPr="00767C48">
                <w:rPr>
                  <w:rStyle w:val="Hyperlink"/>
                  <w:rFonts w:cs="Arial"/>
                </w:rPr>
                <w:t>HSES-PR-0003</w:t>
              </w:r>
            </w:hyperlink>
            <w:r>
              <w:rPr>
                <w:rFonts w:cs="Arial"/>
              </w:rPr>
              <w:t>).</w:t>
            </w:r>
          </w:p>
        </w:tc>
      </w:tr>
      <w:tr w:rsidR="005416FF" w:rsidRPr="009A5868" w14:paraId="089ECF7C" w14:textId="77777777" w:rsidTr="009967C4">
        <w:trPr>
          <w:cantSplit/>
        </w:trPr>
        <w:tc>
          <w:tcPr>
            <w:tcW w:w="675" w:type="dxa"/>
          </w:tcPr>
          <w:p w14:paraId="54ED8737" w14:textId="77777777" w:rsidR="005416FF" w:rsidRPr="009A5868" w:rsidRDefault="005416FF" w:rsidP="009967C4">
            <w:pPr>
              <w:pStyle w:val="BMSBodyText"/>
              <w:numPr>
                <w:ilvl w:val="1"/>
                <w:numId w:val="9"/>
              </w:numPr>
            </w:pPr>
          </w:p>
        </w:tc>
        <w:tc>
          <w:tcPr>
            <w:tcW w:w="9923" w:type="dxa"/>
          </w:tcPr>
          <w:p w14:paraId="376929DD" w14:textId="77777777" w:rsidR="005416FF" w:rsidRPr="000664D3" w:rsidRDefault="005416FF" w:rsidP="009967C4">
            <w:pPr>
              <w:spacing w:before="60" w:after="60" w:line="276" w:lineRule="auto"/>
              <w:rPr>
                <w:rFonts w:cs="Arial"/>
              </w:rPr>
            </w:pPr>
            <w:r>
              <w:rPr>
                <w:rFonts w:cs="Arial"/>
              </w:rPr>
              <w:t>E</w:t>
            </w:r>
            <w:r w:rsidRPr="000664D3">
              <w:rPr>
                <w:rFonts w:cs="Arial"/>
              </w:rPr>
              <w:t xml:space="preserve">mergency procedures </w:t>
            </w:r>
            <w:r>
              <w:rPr>
                <w:rFonts w:cs="Arial"/>
              </w:rPr>
              <w:t>must</w:t>
            </w:r>
            <w:r w:rsidRPr="000664D3">
              <w:rPr>
                <w:rFonts w:cs="Arial"/>
              </w:rPr>
              <w:t xml:space="preserve"> be </w:t>
            </w:r>
            <w:r>
              <w:rPr>
                <w:rFonts w:cs="Arial"/>
              </w:rPr>
              <w:t>briefed</w:t>
            </w:r>
            <w:r w:rsidRPr="000664D3">
              <w:rPr>
                <w:rFonts w:cs="Arial"/>
              </w:rPr>
              <w:t xml:space="preserve"> to lone workers</w:t>
            </w:r>
            <w:r>
              <w:rPr>
                <w:rFonts w:cs="Arial"/>
              </w:rPr>
              <w:t xml:space="preserve"> and checks undertaken to ensure they are understood</w:t>
            </w:r>
            <w:r w:rsidRPr="000664D3">
              <w:rPr>
                <w:rFonts w:cs="Arial"/>
              </w:rPr>
              <w:t xml:space="preserve">. </w:t>
            </w:r>
          </w:p>
          <w:p w14:paraId="5877D7CE" w14:textId="77777777" w:rsidR="005416FF" w:rsidRPr="000664D3" w:rsidRDefault="005416FF" w:rsidP="009967C4">
            <w:pPr>
              <w:spacing w:before="60" w:after="60"/>
              <w:rPr>
                <w:rFonts w:cs="Arial"/>
              </w:rPr>
            </w:pPr>
            <w:r>
              <w:rPr>
                <w:rFonts w:cs="Arial"/>
              </w:rPr>
              <w:t>The</w:t>
            </w:r>
            <w:r w:rsidRPr="000664D3">
              <w:rPr>
                <w:rFonts w:cs="Arial"/>
              </w:rPr>
              <w:t xml:space="preserve"> risk assessment </w:t>
            </w:r>
            <w:r>
              <w:rPr>
                <w:rFonts w:cs="Arial"/>
              </w:rPr>
              <w:t>must indicate that mobile workers must</w:t>
            </w:r>
            <w:r w:rsidRPr="000664D3">
              <w:rPr>
                <w:rFonts w:cs="Arial"/>
              </w:rPr>
              <w:t xml:space="preserve"> have access to adequate first-aid facilities</w:t>
            </w:r>
            <w:r>
              <w:rPr>
                <w:rFonts w:cs="Arial"/>
              </w:rPr>
              <w:t xml:space="preserve"> and training</w:t>
            </w:r>
            <w:r w:rsidRPr="000664D3">
              <w:rPr>
                <w:rFonts w:cs="Arial"/>
              </w:rPr>
              <w:t>.</w:t>
            </w:r>
          </w:p>
        </w:tc>
      </w:tr>
      <w:tr w:rsidR="005416FF" w:rsidRPr="009A5868" w14:paraId="718BFA9F" w14:textId="77777777" w:rsidTr="009967C4">
        <w:trPr>
          <w:cantSplit/>
        </w:trPr>
        <w:tc>
          <w:tcPr>
            <w:tcW w:w="675" w:type="dxa"/>
          </w:tcPr>
          <w:p w14:paraId="4F8A6CC3" w14:textId="77777777" w:rsidR="005416FF" w:rsidRPr="009A5868" w:rsidRDefault="005416FF" w:rsidP="009967C4">
            <w:pPr>
              <w:pStyle w:val="BMSBodyText"/>
              <w:numPr>
                <w:ilvl w:val="0"/>
                <w:numId w:val="9"/>
              </w:numPr>
            </w:pPr>
          </w:p>
        </w:tc>
        <w:tc>
          <w:tcPr>
            <w:tcW w:w="9923" w:type="dxa"/>
          </w:tcPr>
          <w:p w14:paraId="0C7B4ED5" w14:textId="77777777" w:rsidR="005416FF" w:rsidRPr="000664D3" w:rsidRDefault="005416FF" w:rsidP="009967C4">
            <w:pPr>
              <w:spacing w:before="60" w:after="60"/>
              <w:rPr>
                <w:rFonts w:cs="Arial"/>
              </w:rPr>
            </w:pPr>
            <w:r w:rsidRPr="000664D3">
              <w:rPr>
                <w:rFonts w:cs="Arial"/>
                <w:b/>
              </w:rPr>
              <w:t>FURTHER INFORMATION</w:t>
            </w:r>
          </w:p>
        </w:tc>
      </w:tr>
      <w:tr w:rsidR="005416FF" w:rsidRPr="009A5868" w14:paraId="77AC1B5C" w14:textId="77777777" w:rsidTr="009967C4">
        <w:trPr>
          <w:cantSplit/>
        </w:trPr>
        <w:tc>
          <w:tcPr>
            <w:tcW w:w="675" w:type="dxa"/>
          </w:tcPr>
          <w:p w14:paraId="221A9D46" w14:textId="77777777" w:rsidR="005416FF" w:rsidRPr="009A5868" w:rsidRDefault="005416FF" w:rsidP="009967C4">
            <w:pPr>
              <w:pStyle w:val="BMSBodyText"/>
              <w:numPr>
                <w:ilvl w:val="1"/>
                <w:numId w:val="9"/>
              </w:numPr>
            </w:pPr>
          </w:p>
        </w:tc>
        <w:tc>
          <w:tcPr>
            <w:tcW w:w="9923" w:type="dxa"/>
          </w:tcPr>
          <w:p w14:paraId="7210557A" w14:textId="6D6DFC9E" w:rsidR="005416FF" w:rsidRPr="000664D3" w:rsidRDefault="005416FF" w:rsidP="009967C4">
            <w:pPr>
              <w:spacing w:before="60" w:after="60"/>
              <w:rPr>
                <w:rFonts w:cs="Arial"/>
              </w:rPr>
            </w:pPr>
            <w:r w:rsidRPr="000664D3">
              <w:rPr>
                <w:rFonts w:cs="Arial"/>
                <w:color w:val="111111"/>
              </w:rPr>
              <w:t xml:space="preserve">Advice on personal security when working alone is </w:t>
            </w:r>
            <w:r>
              <w:rPr>
                <w:rFonts w:cs="Arial"/>
                <w:color w:val="111111"/>
              </w:rPr>
              <w:t xml:space="preserve">available from </w:t>
            </w:r>
            <w:hyperlink r:id="rId23" w:history="1">
              <w:r w:rsidRPr="00304324">
                <w:rPr>
                  <w:rStyle w:val="Hyperlink"/>
                  <w:rFonts w:cs="Arial"/>
                </w:rPr>
                <w:t>BB Security Advisors</w:t>
              </w:r>
            </w:hyperlink>
            <w:r>
              <w:rPr>
                <w:rFonts w:cs="Arial"/>
                <w:color w:val="111111"/>
              </w:rPr>
              <w:t xml:space="preserve"> and </w:t>
            </w:r>
            <w:r w:rsidRPr="000664D3">
              <w:rPr>
                <w:rFonts w:cs="Arial"/>
                <w:color w:val="111111"/>
              </w:rPr>
              <w:t>also the</w:t>
            </w:r>
            <w:r>
              <w:rPr>
                <w:rStyle w:val="apple-converted-space"/>
                <w:rFonts w:cs="Arial"/>
                <w:color w:val="111111"/>
              </w:rPr>
              <w:t xml:space="preserve"> </w:t>
            </w:r>
            <w:hyperlink r:id="rId24" w:history="1">
              <w:r w:rsidRPr="00304324">
                <w:rPr>
                  <w:rStyle w:val="Hyperlink"/>
                  <w:rFonts w:cs="Arial"/>
                  <w:bdr w:val="none" w:sz="0" w:space="0" w:color="auto" w:frame="1"/>
                </w:rPr>
                <w:t>Suzy Lamplugh Trust.</w:t>
              </w:r>
            </w:hyperlink>
          </w:p>
        </w:tc>
      </w:tr>
    </w:tbl>
    <w:p w14:paraId="20A283CC" w14:textId="77777777" w:rsidR="005416FF" w:rsidRDefault="005416FF" w:rsidP="005416FF">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5416FF" w:rsidRPr="009A5868" w14:paraId="3F1864C4" w14:textId="77777777" w:rsidTr="009967C4">
        <w:tc>
          <w:tcPr>
            <w:tcW w:w="10598" w:type="dxa"/>
            <w:gridSpan w:val="2"/>
            <w:tcBorders>
              <w:bottom w:val="single" w:sz="4" w:space="0" w:color="BFBFBF" w:themeColor="background1" w:themeShade="BF"/>
            </w:tcBorders>
          </w:tcPr>
          <w:p w14:paraId="15A6E7D4" w14:textId="77777777" w:rsidR="005416FF" w:rsidRPr="009A5868" w:rsidRDefault="005416FF" w:rsidP="009967C4">
            <w:pPr>
              <w:pStyle w:val="BMSMainHeading"/>
            </w:pPr>
            <w:r w:rsidRPr="009A5868">
              <w:t>Abbreviations</w:t>
            </w:r>
            <w:r>
              <w:t xml:space="preserve"> </w:t>
            </w:r>
            <w:r w:rsidRPr="009A5868">
              <w:t>/ Definitions</w:t>
            </w:r>
          </w:p>
        </w:tc>
      </w:tr>
      <w:tr w:rsidR="005416FF" w:rsidRPr="009A5868" w14:paraId="404CF082" w14:textId="77777777" w:rsidTr="009967C4">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DE8840" w14:textId="77777777" w:rsidR="005416FF" w:rsidRPr="006D3E21" w:rsidRDefault="005416FF" w:rsidP="009967C4">
            <w:pPr>
              <w:pStyle w:val="BMSBodyText"/>
              <w:rPr>
                <w:b/>
              </w:rPr>
            </w:pPr>
            <w:r w:rsidRPr="000664D3">
              <w:rPr>
                <w:b/>
              </w:rPr>
              <w:t>LONE WORKER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1DB8F1" w14:textId="77777777" w:rsidR="005416FF" w:rsidRPr="009A5868" w:rsidRDefault="005416FF" w:rsidP="009967C4">
            <w:pPr>
              <w:pStyle w:val="BMSBodyText"/>
            </w:pPr>
            <w:r w:rsidRPr="000664D3">
              <w:t>Lone workers are those who work by themselves without close or direct supervision</w:t>
            </w:r>
            <w:r>
              <w:t>.</w:t>
            </w:r>
          </w:p>
        </w:tc>
      </w:tr>
      <w:tr w:rsidR="005416FF" w:rsidRPr="008F6A75" w14:paraId="6AE1E22C" w14:textId="77777777" w:rsidTr="009967C4">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387D6" w14:textId="77777777" w:rsidR="005416FF" w:rsidRPr="008F6A75" w:rsidRDefault="005416FF" w:rsidP="009967C4">
            <w:pPr>
              <w:pStyle w:val="BMSBodyText"/>
              <w:rPr>
                <w:rFonts w:cs="Arial"/>
                <w:b/>
                <w:color w:val="000000"/>
              </w:rPr>
            </w:pPr>
            <w:r>
              <w:rPr>
                <w:rFonts w:cs="Arial"/>
                <w:b/>
                <w:color w:val="000000"/>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6F0A11" w14:textId="77777777" w:rsidR="005416FF" w:rsidRPr="008F6A75" w:rsidRDefault="005416FF" w:rsidP="009967C4">
            <w:pPr>
              <w:pStyle w:val="BMSBodyText"/>
              <w:rPr>
                <w:rFonts w:cs="Arial"/>
                <w:color w:val="000000"/>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1F2D8B" w14:paraId="5FCD7753" w14:textId="77777777" w:rsidTr="001F2D8B">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E7A826" w14:textId="77777777" w:rsidR="001F2D8B" w:rsidRDefault="001F2D8B">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2AA374" w14:textId="77777777" w:rsidR="001F2D8B" w:rsidRDefault="001F2D8B">
            <w:pPr>
              <w:pStyle w:val="BMSBodyText"/>
              <w:jc w:val="both"/>
              <w:rPr>
                <w:lang w:val="en-US"/>
              </w:rPr>
            </w:pPr>
            <w:r>
              <w:rPr>
                <w:lang w:val="en-US"/>
              </w:rPr>
              <w:t xml:space="preserve">Balancing the level of risk against the measures needed to control the real risk in terms of money, time or trouble. However, you do not need to </w:t>
            </w:r>
            <w:proofErr w:type="gramStart"/>
            <w:r>
              <w:rPr>
                <w:lang w:val="en-US"/>
              </w:rPr>
              <w:t>take action</w:t>
            </w:r>
            <w:proofErr w:type="gramEnd"/>
            <w:r>
              <w:rPr>
                <w:lang w:val="en-US"/>
              </w:rPr>
              <w:t xml:space="preserve"> if it would be grossly disproportionate to the level of risk.</w:t>
            </w:r>
          </w:p>
        </w:tc>
      </w:tr>
      <w:tr w:rsidR="005416FF" w:rsidRPr="008F6A75" w14:paraId="4C9F2D3A" w14:textId="77777777" w:rsidTr="009967C4">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AEB46E" w14:textId="77777777" w:rsidR="005416FF" w:rsidRPr="00F12881" w:rsidRDefault="005416FF" w:rsidP="009967C4">
            <w:pPr>
              <w:pStyle w:val="BMSBodyText"/>
              <w:jc w:val="both"/>
              <w:rPr>
                <w:b/>
                <w:color w:val="FF0000"/>
              </w:rPr>
            </w:pPr>
            <w:r w:rsidRPr="00F12881">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4CE94E" w14:textId="77777777" w:rsidR="005416FF" w:rsidRPr="00F12881" w:rsidRDefault="005416FF" w:rsidP="009967C4">
            <w:pPr>
              <w:pStyle w:val="BMSBodyText"/>
              <w:jc w:val="both"/>
              <w:rPr>
                <w:color w:val="FF0000"/>
              </w:rPr>
            </w:pPr>
            <w:r w:rsidRPr="00F12881">
              <w:rPr>
                <w:color w:val="FF0000"/>
              </w:rPr>
              <w:t>Not yet available, use current BMS for relevant document</w:t>
            </w:r>
          </w:p>
        </w:tc>
      </w:tr>
    </w:tbl>
    <w:p w14:paraId="1196E663" w14:textId="77777777" w:rsidR="005416FF" w:rsidRDefault="005416FF" w:rsidP="005416FF">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985"/>
        <w:gridCol w:w="6662"/>
      </w:tblGrid>
      <w:tr w:rsidR="005416FF" w:rsidRPr="009A5868" w14:paraId="5A7B2A35" w14:textId="77777777" w:rsidTr="009F43EA">
        <w:trPr>
          <w:tblHeader/>
        </w:trPr>
        <w:tc>
          <w:tcPr>
            <w:tcW w:w="10598" w:type="dxa"/>
            <w:gridSpan w:val="3"/>
            <w:tcBorders>
              <w:bottom w:val="single" w:sz="4" w:space="0" w:color="BFBFBF" w:themeColor="background1" w:themeShade="BF"/>
            </w:tcBorders>
          </w:tcPr>
          <w:p w14:paraId="65110F0C" w14:textId="77777777" w:rsidR="005416FF" w:rsidRPr="009A5868" w:rsidRDefault="005416FF" w:rsidP="009967C4">
            <w:pPr>
              <w:pStyle w:val="BMSMainHeading"/>
            </w:pPr>
            <w:r w:rsidRPr="009A5868">
              <w:t>INPUTS</w:t>
            </w:r>
          </w:p>
        </w:tc>
      </w:tr>
      <w:tr w:rsidR="005416FF" w:rsidRPr="006D3E21" w14:paraId="6E765F18" w14:textId="77777777" w:rsidTr="009F43EA">
        <w:trPr>
          <w:tblHeader/>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F0DD8" w14:textId="77777777" w:rsidR="005416FF" w:rsidRPr="006D3E21" w:rsidRDefault="005416FF" w:rsidP="009967C4">
            <w:pPr>
              <w:pStyle w:val="BMSBodyText"/>
              <w:rPr>
                <w:b/>
              </w:rPr>
            </w:pPr>
            <w:r w:rsidRPr="006D3E21">
              <w:rPr>
                <w:b/>
              </w:rPr>
              <w:t xml:space="preserve">Reference </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92E219" w14:textId="77777777" w:rsidR="005416FF" w:rsidRPr="006D3E21" w:rsidRDefault="005416FF" w:rsidP="009967C4">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F8AF9F" w14:textId="77777777" w:rsidR="005416FF" w:rsidRPr="006D3E21" w:rsidRDefault="005416FF" w:rsidP="009967C4">
            <w:pPr>
              <w:pStyle w:val="BMSBodyText"/>
              <w:rPr>
                <w:b/>
              </w:rPr>
            </w:pPr>
            <w:r w:rsidRPr="006D3E21">
              <w:rPr>
                <w:b/>
              </w:rPr>
              <w:t>Title</w:t>
            </w:r>
          </w:p>
        </w:tc>
      </w:tr>
      <w:tr w:rsidR="002A2E5C" w:rsidRPr="009A5868" w14:paraId="22EEEA1B" w14:textId="77777777" w:rsidTr="009967C4">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CFD86A" w14:textId="4297C9FA" w:rsidR="002A2E5C" w:rsidRDefault="002A2E5C" w:rsidP="009967C4">
            <w:pPr>
              <w:pStyle w:val="BMSBodyText"/>
            </w:pPr>
            <w:r w:rsidRPr="002A2E5C">
              <w:rPr>
                <w:color w:val="FF0000"/>
              </w:rPr>
              <w:t>MSC-PR-0002</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AE4894" w14:textId="542C5030" w:rsidR="002A2E5C" w:rsidRPr="000664D3" w:rsidRDefault="002A2E5C" w:rsidP="009967C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23292A" w14:textId="375C7479" w:rsidR="002A2E5C" w:rsidRPr="000664D3" w:rsidRDefault="002A2E5C" w:rsidP="009967C4">
            <w:pPr>
              <w:pStyle w:val="BMSBodyText"/>
            </w:pPr>
            <w:r w:rsidRPr="002A2E5C">
              <w:t>Joint Venture/Alliance Business Management System (BMS) Assessment</w:t>
            </w:r>
          </w:p>
        </w:tc>
      </w:tr>
      <w:tr w:rsidR="002A2E5C" w:rsidRPr="009A5868" w14:paraId="66551322" w14:textId="77777777" w:rsidTr="009967C4">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72D8AF" w14:textId="2B7C6F13" w:rsidR="002A2E5C" w:rsidRDefault="00C550C0" w:rsidP="009967C4">
            <w:pPr>
              <w:pStyle w:val="BMSBodyText"/>
            </w:pPr>
            <w:hyperlink r:id="rId25" w:history="1">
              <w:r w:rsidR="002A2E5C" w:rsidRPr="002A2E5C">
                <w:rPr>
                  <w:rStyle w:val="Hyperlink"/>
                </w:rPr>
                <w:t>HSES-PR-0004</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EF7576" w14:textId="528DD66E" w:rsidR="002A2E5C" w:rsidRPr="000664D3" w:rsidRDefault="002A2E5C" w:rsidP="009967C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79F912" w14:textId="2668135A" w:rsidR="002A2E5C" w:rsidRPr="000664D3" w:rsidRDefault="002A2E5C" w:rsidP="009967C4">
            <w:pPr>
              <w:pStyle w:val="BMSBodyText"/>
            </w:pPr>
            <w:r>
              <w:t>Control of HSES Derogation</w:t>
            </w:r>
          </w:p>
        </w:tc>
      </w:tr>
      <w:tr w:rsidR="005416FF" w:rsidRPr="009A5868" w14:paraId="2B19D37F" w14:textId="77777777" w:rsidTr="009967C4">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2B10FB" w14:textId="7ED6F23C" w:rsidR="005416FF" w:rsidRPr="009A5868" w:rsidRDefault="00C550C0" w:rsidP="009967C4">
            <w:pPr>
              <w:pStyle w:val="BMSBodyText"/>
            </w:pPr>
            <w:hyperlink r:id="rId26" w:history="1">
              <w:r w:rsidR="005416FF" w:rsidRPr="000664D3">
                <w:rPr>
                  <w:rStyle w:val="Hyperlink"/>
                </w:rPr>
                <w:t>INDG73</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37515C" w14:textId="77777777" w:rsidR="005416FF" w:rsidRPr="009A5868" w:rsidRDefault="005416FF" w:rsidP="009967C4">
            <w:pPr>
              <w:pStyle w:val="BMSBodyText"/>
            </w:pPr>
            <w:r w:rsidRPr="000664D3">
              <w:t>HSE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393102" w14:textId="77777777" w:rsidR="005416FF" w:rsidRPr="009A5868" w:rsidRDefault="005416FF" w:rsidP="009967C4">
            <w:pPr>
              <w:pStyle w:val="BMSBodyText"/>
            </w:pPr>
            <w:r w:rsidRPr="000664D3">
              <w:t>Working Alone -Health and safety guidance on the risks of lone working</w:t>
            </w:r>
          </w:p>
        </w:tc>
      </w:tr>
      <w:tr w:rsidR="005416FF" w:rsidRPr="009A5868" w14:paraId="7F3B6D25" w14:textId="77777777" w:rsidTr="009967C4">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D38AB4" w14:textId="64E6A69E" w:rsidR="005416FF" w:rsidRPr="00B21133" w:rsidRDefault="00C550C0" w:rsidP="009967C4">
            <w:pPr>
              <w:pStyle w:val="BMSBodyText"/>
            </w:pPr>
            <w:hyperlink r:id="rId27" w:history="1">
              <w:r w:rsidR="005416FF" w:rsidRPr="00767C48">
                <w:rPr>
                  <w:rStyle w:val="Hyperlink"/>
                </w:rPr>
                <w:t>HSES-PR-0003</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7CCD86" w14:textId="77777777" w:rsidR="005416FF" w:rsidRPr="000664D3" w:rsidRDefault="005416FF" w:rsidP="009967C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E52EA5" w14:textId="77777777" w:rsidR="005416FF" w:rsidRPr="000664D3" w:rsidRDefault="005416FF" w:rsidP="009967C4">
            <w:pPr>
              <w:pStyle w:val="BMSBodyText"/>
            </w:pPr>
            <w:r>
              <w:t>Emergency Arrangements</w:t>
            </w:r>
          </w:p>
        </w:tc>
      </w:tr>
      <w:tr w:rsidR="005416FF" w:rsidRPr="009A5868" w14:paraId="618AD33D" w14:textId="77777777" w:rsidTr="009967C4">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D7125D" w14:textId="3B9F465C" w:rsidR="005416FF" w:rsidRPr="000664D3" w:rsidRDefault="00C550C0" w:rsidP="009967C4">
            <w:pPr>
              <w:pStyle w:val="BMSBodyText"/>
            </w:pPr>
            <w:hyperlink r:id="rId28" w:history="1">
              <w:r w:rsidR="002A2E5C" w:rsidRPr="002A2E5C">
                <w:rPr>
                  <w:rStyle w:val="Hyperlink"/>
                </w:rPr>
                <w:t>HSES-PR-0011</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83F3E" w14:textId="77777777" w:rsidR="005416FF" w:rsidRPr="000664D3" w:rsidRDefault="005416FF" w:rsidP="009967C4">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CF15F9" w14:textId="77777777" w:rsidR="005416FF" w:rsidRPr="000664D3" w:rsidRDefault="005416FF" w:rsidP="009967C4">
            <w:pPr>
              <w:pStyle w:val="BMSBodyText"/>
            </w:pPr>
            <w:r>
              <w:t>Setting People to Work Safely</w:t>
            </w:r>
          </w:p>
        </w:tc>
      </w:tr>
      <w:tr w:rsidR="005416FF" w:rsidRPr="009A5868" w14:paraId="088908DD" w14:textId="77777777" w:rsidTr="009967C4">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D6A693" w14:textId="194D2C7F" w:rsidR="005416FF" w:rsidRPr="009A5868" w:rsidRDefault="00C550C0" w:rsidP="009967C4">
            <w:pPr>
              <w:pStyle w:val="BMSBodyText"/>
            </w:pPr>
            <w:hyperlink r:id="rId29" w:history="1">
              <w:r w:rsidR="005416FF" w:rsidRPr="00767C48">
                <w:rPr>
                  <w:rStyle w:val="Hyperlink"/>
                </w:rPr>
                <w:t>HSF-TB-0040a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C11FF5" w14:textId="77777777" w:rsidR="005416FF" w:rsidRPr="009A5868" w:rsidRDefault="005416FF" w:rsidP="009967C4">
            <w:pPr>
              <w:pStyle w:val="BMSBodyText"/>
            </w:pPr>
            <w:r w:rsidRPr="000664D3">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F3C994" w14:textId="77777777" w:rsidR="005416FF" w:rsidRPr="009A5868" w:rsidRDefault="005416FF" w:rsidP="009967C4">
            <w:pPr>
              <w:pStyle w:val="BMSBodyText"/>
            </w:pPr>
            <w:r w:rsidRPr="000664D3">
              <w:t>Consider the Risks Associated with Lone Working</w:t>
            </w:r>
          </w:p>
        </w:tc>
      </w:tr>
      <w:tr w:rsidR="00E8433F" w:rsidRPr="009A5868" w14:paraId="3A57B67E" w14:textId="77777777" w:rsidTr="00E8433F">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F83841" w14:textId="41005DBB" w:rsidR="00E8433F" w:rsidRPr="000664D3" w:rsidRDefault="00C550C0" w:rsidP="00E8433F">
            <w:pPr>
              <w:pStyle w:val="BMSBodyText"/>
            </w:pPr>
            <w:hyperlink r:id="rId30" w:history="1">
              <w:r w:rsidR="00E8433F" w:rsidRPr="00767C48">
                <w:rPr>
                  <w:rStyle w:val="Hyperlink"/>
                </w:rPr>
                <w:t>HSF-RM-0040a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92E0B1" w14:textId="7F0A4003" w:rsidR="00E8433F" w:rsidRPr="000664D3" w:rsidRDefault="00E8433F" w:rsidP="009967C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0C2C04A" w14:textId="28EAA848" w:rsidR="00E8433F" w:rsidRPr="000664D3" w:rsidRDefault="00E8433F" w:rsidP="00E8433F">
            <w:pPr>
              <w:pStyle w:val="BMSBodyText"/>
            </w:pPr>
            <w:r w:rsidRPr="00136CB0">
              <w:rPr>
                <w:rFonts w:cs="Arial"/>
              </w:rPr>
              <w:t>Setting up Mobile Iron on an Android Phone</w:t>
            </w:r>
          </w:p>
        </w:tc>
      </w:tr>
      <w:tr w:rsidR="00E8433F" w:rsidRPr="009A5868" w14:paraId="43E1C6A9" w14:textId="77777777" w:rsidTr="00E8433F">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06CC25" w14:textId="1DB2E3ED" w:rsidR="00E8433F" w:rsidRPr="000664D3" w:rsidRDefault="00C550C0" w:rsidP="00E8433F">
            <w:pPr>
              <w:pStyle w:val="BMSBodyText"/>
            </w:pPr>
            <w:hyperlink r:id="rId31" w:history="1">
              <w:r w:rsidR="00E8433F" w:rsidRPr="00767C48">
                <w:rPr>
                  <w:rStyle w:val="Hyperlink"/>
                </w:rPr>
                <w:t>HSF-RM-0040b</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D28C12" w14:textId="552824C9" w:rsidR="00E8433F" w:rsidRPr="000664D3" w:rsidRDefault="00E8433F" w:rsidP="009967C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F546634" w14:textId="59F15A53" w:rsidR="00E8433F" w:rsidRPr="000664D3" w:rsidRDefault="00E8433F" w:rsidP="00E8433F">
            <w:pPr>
              <w:pStyle w:val="BMSBodyText"/>
            </w:pPr>
            <w:r w:rsidRPr="00136CB0">
              <w:rPr>
                <w:rFonts w:cs="Arial"/>
              </w:rPr>
              <w:t>Safe Shores Android Phone as a Lone Worker Device</w:t>
            </w:r>
          </w:p>
        </w:tc>
      </w:tr>
      <w:tr w:rsidR="00E8433F" w:rsidRPr="009A5868" w14:paraId="4EAE830D" w14:textId="77777777" w:rsidTr="00E8433F">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803E84" w14:textId="0E328ECF" w:rsidR="00E8433F" w:rsidRPr="000664D3" w:rsidRDefault="00C550C0" w:rsidP="00E8433F">
            <w:pPr>
              <w:pStyle w:val="BMSBodyText"/>
            </w:pPr>
            <w:hyperlink r:id="rId32" w:history="1">
              <w:r w:rsidR="00E8433F" w:rsidRPr="00767C48">
                <w:rPr>
                  <w:rStyle w:val="Hyperlink"/>
                </w:rPr>
                <w:t>HSF-RM-0040c</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EB4551" w14:textId="44FE8DAA" w:rsidR="00E8433F" w:rsidRPr="000664D3" w:rsidRDefault="00E8433F" w:rsidP="009967C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CEF589" w14:textId="4D46A3FA" w:rsidR="00E8433F" w:rsidRPr="000664D3" w:rsidRDefault="00E8433F" w:rsidP="00E8433F">
            <w:pPr>
              <w:pStyle w:val="BMSBodyText"/>
            </w:pPr>
            <w:r w:rsidRPr="00136CB0">
              <w:rPr>
                <w:rFonts w:cs="Arial"/>
              </w:rPr>
              <w:t>Safe Shores App Installation Guidance</w:t>
            </w:r>
          </w:p>
        </w:tc>
      </w:tr>
      <w:tr w:rsidR="00E8433F" w:rsidRPr="009A5868" w14:paraId="5FA5F289" w14:textId="77777777" w:rsidTr="00E8433F">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F1E1F3" w14:textId="02AC9D16" w:rsidR="00E8433F" w:rsidRDefault="00C550C0" w:rsidP="00E8433F">
            <w:pPr>
              <w:pStyle w:val="BMSBodyText"/>
            </w:pPr>
            <w:hyperlink r:id="rId33" w:history="1">
              <w:r w:rsidR="00E8433F" w:rsidRPr="00454EEF">
                <w:rPr>
                  <w:rStyle w:val="Hyperlink"/>
                </w:rPr>
                <w:t>HSF-RM-0040d</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7610A1" w14:textId="18850FFB" w:rsidR="00E8433F" w:rsidRDefault="00E8433F" w:rsidP="009967C4">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68B2F4" w14:textId="661F98C9" w:rsidR="00E8433F" w:rsidRDefault="00E8433F" w:rsidP="00E8433F">
            <w:pPr>
              <w:pStyle w:val="BMSBodyText"/>
            </w:pPr>
            <w:r>
              <w:rPr>
                <w:rFonts w:cs="Arial"/>
              </w:rPr>
              <w:t xml:space="preserve">Safe Shores </w:t>
            </w:r>
            <w:r w:rsidRPr="00136CB0">
              <w:rPr>
                <w:rFonts w:cs="Arial"/>
              </w:rPr>
              <w:t>Lone Worker System User Guide</w:t>
            </w:r>
          </w:p>
        </w:tc>
      </w:tr>
      <w:tr w:rsidR="004C2ED2" w:rsidRPr="009A5868" w14:paraId="6C84446D" w14:textId="77777777" w:rsidTr="00E8433F">
        <w:trPr>
          <w:trHeight w:val="305"/>
        </w:trPr>
        <w:tc>
          <w:tcPr>
            <w:tcW w:w="19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6E07E2" w14:textId="166491F6" w:rsidR="004C2ED2" w:rsidRDefault="00C550C0" w:rsidP="00E8433F">
            <w:pPr>
              <w:pStyle w:val="BMSBodyText"/>
            </w:pPr>
            <w:hyperlink r:id="rId34" w:history="1">
              <w:r w:rsidR="004C2ED2" w:rsidRPr="004C2ED2">
                <w:rPr>
                  <w:rStyle w:val="Hyperlink"/>
                </w:rPr>
                <w:t>HSES-TB-0011a</w:t>
              </w:r>
            </w:hyperlink>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314784" w14:textId="370C3580" w:rsidR="004C2ED2" w:rsidRDefault="004C2ED2" w:rsidP="009967C4">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914155" w14:textId="6A6D3D6C" w:rsidR="004C2ED2" w:rsidRDefault="004C2ED2" w:rsidP="00E8433F">
            <w:pPr>
              <w:pStyle w:val="BMSBodyText"/>
              <w:rPr>
                <w:rFonts w:cs="Arial"/>
              </w:rPr>
            </w:pPr>
            <w:r>
              <w:rPr>
                <w:rFonts w:cs="Arial"/>
              </w:rPr>
              <w:t>Dealing with Aggression</w:t>
            </w:r>
          </w:p>
        </w:tc>
      </w:tr>
    </w:tbl>
    <w:p w14:paraId="0C25AE73" w14:textId="77777777" w:rsidR="005416FF" w:rsidRDefault="005416FF" w:rsidP="005416FF">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5416FF" w:rsidRPr="009A5868" w14:paraId="158CE87E" w14:textId="77777777" w:rsidTr="009967C4">
        <w:tc>
          <w:tcPr>
            <w:tcW w:w="10598" w:type="dxa"/>
            <w:gridSpan w:val="4"/>
            <w:tcBorders>
              <w:bottom w:val="single" w:sz="4" w:space="0" w:color="BFBFBF" w:themeColor="background1" w:themeShade="BF"/>
            </w:tcBorders>
          </w:tcPr>
          <w:p w14:paraId="1CA2330B" w14:textId="77777777" w:rsidR="005416FF" w:rsidRPr="009311B4" w:rsidRDefault="005416FF" w:rsidP="009967C4">
            <w:pPr>
              <w:pStyle w:val="BMSMainHeading"/>
            </w:pPr>
            <w:r w:rsidRPr="009A5868">
              <w:t>OuTPUTS</w:t>
            </w:r>
          </w:p>
        </w:tc>
      </w:tr>
      <w:tr w:rsidR="005416FF" w:rsidRPr="006D3E21" w14:paraId="539C9803" w14:textId="77777777" w:rsidTr="002A2E5C">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BFE5CA" w14:textId="77777777" w:rsidR="005416FF" w:rsidRPr="006D3E21" w:rsidRDefault="005416FF" w:rsidP="009967C4">
            <w:pPr>
              <w:pStyle w:val="BMSBodyText"/>
              <w:rPr>
                <w:b/>
              </w:rPr>
            </w:pPr>
            <w:r w:rsidRPr="006D3E21">
              <w:rPr>
                <w:b/>
              </w:rPr>
              <w:lastRenderedPageBreak/>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DF632E" w14:textId="77777777" w:rsidR="005416FF" w:rsidRPr="006D3E21" w:rsidRDefault="005416FF" w:rsidP="009967C4">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ECABA8" w14:textId="77777777" w:rsidR="005416FF" w:rsidRPr="006D3E21" w:rsidRDefault="005416FF" w:rsidP="009967C4">
            <w:pPr>
              <w:pStyle w:val="BMSBodyText"/>
              <w:rPr>
                <w:b/>
              </w:rPr>
            </w:pPr>
            <w:r>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8244F7" w14:textId="77777777" w:rsidR="005416FF" w:rsidRPr="006D3E21" w:rsidRDefault="005416FF" w:rsidP="009967C4">
            <w:pPr>
              <w:pStyle w:val="BMSBodyText"/>
              <w:rPr>
                <w:b/>
              </w:rPr>
            </w:pPr>
            <w:r w:rsidRPr="006D3E21">
              <w:rPr>
                <w:b/>
              </w:rPr>
              <w:t>Retention Period</w:t>
            </w:r>
          </w:p>
        </w:tc>
      </w:tr>
      <w:tr w:rsidR="005416FF" w:rsidRPr="009A5868" w14:paraId="15CC6B20" w14:textId="77777777" w:rsidTr="002A2E5C">
        <w:trPr>
          <w:trHeight w:val="439"/>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09497" w14:textId="5B5B112D" w:rsidR="005416FF" w:rsidRPr="009311B4" w:rsidRDefault="00C550C0" w:rsidP="009967C4">
            <w:pPr>
              <w:pStyle w:val="BMSBodyText"/>
            </w:pPr>
            <w:hyperlink r:id="rId35" w:history="1">
              <w:r w:rsidR="005416FF" w:rsidRPr="00767C48">
                <w:rPr>
                  <w:rStyle w:val="Hyperlink"/>
                </w:rPr>
                <w:t>HSF-SF-0040a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D1351B" w14:textId="77777777" w:rsidR="005416FF" w:rsidRPr="009311B4" w:rsidRDefault="005416FF" w:rsidP="009967C4">
            <w:pPr>
              <w:pStyle w:val="BMSBodyText"/>
            </w:pPr>
            <w:r w:rsidRPr="009311B4">
              <w:t xml:space="preserve">Assessment </w:t>
            </w:r>
            <w:r>
              <w:t>to P</w:t>
            </w:r>
            <w:r w:rsidRPr="009311B4">
              <w:t>roceed for Lone Working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EF14E4" w14:textId="77777777" w:rsidR="005416FF" w:rsidRPr="009A5868" w:rsidRDefault="005416FF" w:rsidP="009967C4">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013EA0" w14:textId="77777777" w:rsidR="005416FF" w:rsidRPr="009A5868" w:rsidRDefault="005416FF" w:rsidP="009967C4">
            <w:pPr>
              <w:pStyle w:val="BMSBodyText"/>
            </w:pPr>
            <w:r>
              <w:t>Site Lead</w:t>
            </w:r>
          </w:p>
        </w:tc>
      </w:tr>
      <w:tr w:rsidR="00025894" w:rsidRPr="009A5868" w14:paraId="3B28092F" w14:textId="77777777" w:rsidTr="002A2E5C">
        <w:trPr>
          <w:trHeight w:val="439"/>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C12D57" w14:textId="77141988" w:rsidR="00025894" w:rsidRDefault="00C550C0" w:rsidP="009967C4">
            <w:pPr>
              <w:pStyle w:val="BMSBodyText"/>
            </w:pPr>
            <w:hyperlink r:id="rId36" w:history="1">
              <w:r w:rsidR="00025894" w:rsidRPr="00454EEF">
                <w:rPr>
                  <w:rStyle w:val="Hyperlink"/>
                </w:rPr>
                <w:t>HSF-SF-0040b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53062" w14:textId="19F76E7B" w:rsidR="00025894" w:rsidRPr="009311B4" w:rsidRDefault="00025894" w:rsidP="009967C4">
            <w:pPr>
              <w:pStyle w:val="BMSBodyText"/>
            </w:pPr>
            <w:r>
              <w:t>Lone Worker Competence Assessment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4DE7E7" w14:textId="44562067" w:rsidR="00025894" w:rsidRDefault="00025894" w:rsidP="009967C4">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C693FB" w14:textId="3725E057" w:rsidR="00025894" w:rsidRDefault="00025894" w:rsidP="009967C4">
            <w:pPr>
              <w:pStyle w:val="BMSBodyText"/>
            </w:pPr>
            <w:r>
              <w:t>Site Lead</w:t>
            </w:r>
          </w:p>
        </w:tc>
      </w:tr>
    </w:tbl>
    <w:p w14:paraId="4B74B250" w14:textId="77777777" w:rsidR="00232A84" w:rsidRPr="005416FF" w:rsidRDefault="00232A84" w:rsidP="005416FF"/>
    <w:sectPr w:rsidR="00232A84" w:rsidRPr="005416FF" w:rsidSect="006D3E21">
      <w:headerReference w:type="even" r:id="rId37"/>
      <w:headerReference w:type="default" r:id="rId38"/>
      <w:footerReference w:type="default" r:id="rId39"/>
      <w:headerReference w:type="first" r:id="rId40"/>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A4245" w14:textId="77777777" w:rsidR="00E3346E" w:rsidRDefault="00E3346E" w:rsidP="0003527C">
      <w:pPr>
        <w:spacing w:after="0" w:line="240" w:lineRule="auto"/>
      </w:pPr>
      <w:r>
        <w:separator/>
      </w:r>
    </w:p>
  </w:endnote>
  <w:endnote w:type="continuationSeparator" w:id="0">
    <w:p w14:paraId="09ADB6CB" w14:textId="77777777" w:rsidR="00E3346E" w:rsidRDefault="00E3346E"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0512D3" w:rsidRPr="00170690" w14:paraId="5CF3CACD" w14:textId="77777777" w:rsidTr="00170690">
      <w:tc>
        <w:tcPr>
          <w:tcW w:w="2235" w:type="dxa"/>
        </w:tcPr>
        <w:p w14:paraId="48EE2B88" w14:textId="77777777" w:rsidR="000512D3" w:rsidRPr="00170690" w:rsidRDefault="000512D3" w:rsidP="00056DB8">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64E3B277" w:rsidR="000512D3" w:rsidRPr="00170690" w:rsidRDefault="005416FF" w:rsidP="00056DB8">
              <w:pPr>
                <w:pStyle w:val="BMSFooterText"/>
                <w:rPr>
                  <w:sz w:val="18"/>
                </w:rPr>
              </w:pPr>
              <w:r>
                <w:rPr>
                  <w:sz w:val="18"/>
                  <w:lang w:val="en-GB"/>
                </w:rPr>
                <w:t>Craig McCallum</w:t>
              </w:r>
            </w:p>
          </w:tc>
        </w:sdtContent>
      </w:sdt>
      <w:tc>
        <w:tcPr>
          <w:tcW w:w="3866" w:type="dxa"/>
        </w:tcPr>
        <w:p w14:paraId="10A9CB95" w14:textId="77777777" w:rsidR="000512D3" w:rsidRPr="00170690" w:rsidRDefault="000512D3" w:rsidP="00056DB8">
          <w:pPr>
            <w:pStyle w:val="BMSFooterText"/>
            <w:jc w:val="right"/>
            <w:rPr>
              <w:sz w:val="18"/>
            </w:rPr>
          </w:pPr>
          <w:r w:rsidRPr="00170690">
            <w:rPr>
              <w:sz w:val="18"/>
            </w:rPr>
            <w:t>Uncontrolled when printed or downloaded</w:t>
          </w:r>
        </w:p>
      </w:tc>
    </w:tr>
    <w:tr w:rsidR="000512D3" w:rsidRPr="00170690" w14:paraId="402720D1" w14:textId="77777777" w:rsidTr="00170690">
      <w:tc>
        <w:tcPr>
          <w:tcW w:w="2235" w:type="dxa"/>
        </w:tcPr>
        <w:p w14:paraId="0FB7F2BE" w14:textId="77777777" w:rsidR="000512D3" w:rsidRPr="00170690" w:rsidRDefault="000512D3" w:rsidP="00056DB8">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6-03T00:00:00Z">
            <w:dateFormat w:val="dd/MM/yyyy"/>
            <w:lid w:val="en-GB"/>
            <w:storeMappedDataAs w:val="dateTime"/>
            <w:calendar w:val="gregorian"/>
          </w:date>
        </w:sdtPr>
        <w:sdtEndPr/>
        <w:sdtContent>
          <w:tc>
            <w:tcPr>
              <w:tcW w:w="1638" w:type="dxa"/>
            </w:tcPr>
            <w:p w14:paraId="1EE81574" w14:textId="1CD0122F" w:rsidR="000512D3" w:rsidRPr="00170690" w:rsidRDefault="00C550C0" w:rsidP="00056DB8">
              <w:pPr>
                <w:pStyle w:val="BMSFooterText"/>
                <w:rPr>
                  <w:sz w:val="18"/>
                </w:rPr>
              </w:pPr>
              <w:r>
                <w:rPr>
                  <w:sz w:val="18"/>
                  <w:lang w:val="en-GB"/>
                </w:rPr>
                <w:t>03/06/2019</w:t>
              </w:r>
            </w:p>
          </w:tc>
        </w:sdtContent>
      </w:sdt>
      <w:tc>
        <w:tcPr>
          <w:tcW w:w="1251" w:type="dxa"/>
        </w:tcPr>
        <w:p w14:paraId="488BBFFB" w14:textId="77777777" w:rsidR="000512D3" w:rsidRPr="00170690" w:rsidRDefault="000512D3" w:rsidP="00056DB8">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4C2ED2">
            <w:rPr>
              <w:noProof/>
              <w:sz w:val="18"/>
            </w:rPr>
            <w:t>1</w:t>
          </w:r>
          <w:r w:rsidRPr="00170690">
            <w:rPr>
              <w:sz w:val="18"/>
            </w:rPr>
            <w:fldChar w:fldCharType="end"/>
          </w:r>
          <w:r w:rsidRPr="00170690">
            <w:rPr>
              <w:sz w:val="18"/>
            </w:rPr>
            <w:t xml:space="preserve"> of </w:t>
          </w:r>
          <w:r w:rsidR="00FA7BD4" w:rsidRPr="00170690">
            <w:rPr>
              <w:sz w:val="18"/>
            </w:rPr>
            <w:fldChar w:fldCharType="begin"/>
          </w:r>
          <w:r w:rsidR="00FA7BD4" w:rsidRPr="00170690">
            <w:rPr>
              <w:sz w:val="18"/>
            </w:rPr>
            <w:instrText xml:space="preserve"> NUMPAGES  \* Arabic  \* MERGEFORMAT </w:instrText>
          </w:r>
          <w:r w:rsidR="00FA7BD4" w:rsidRPr="00170690">
            <w:rPr>
              <w:sz w:val="18"/>
            </w:rPr>
            <w:fldChar w:fldCharType="separate"/>
          </w:r>
          <w:r w:rsidR="004C2ED2">
            <w:rPr>
              <w:noProof/>
              <w:sz w:val="18"/>
            </w:rPr>
            <w:t>6</w:t>
          </w:r>
          <w:r w:rsidR="00FA7BD4" w:rsidRPr="00170690">
            <w:rPr>
              <w:noProof/>
              <w:sz w:val="18"/>
            </w:rPr>
            <w:fldChar w:fldCharType="end"/>
          </w:r>
        </w:p>
      </w:tc>
      <w:tc>
        <w:tcPr>
          <w:tcW w:w="914" w:type="dxa"/>
        </w:tcPr>
        <w:p w14:paraId="3450ECE8" w14:textId="77777777" w:rsidR="000512D3" w:rsidRPr="00170690" w:rsidRDefault="000512D3" w:rsidP="00056DB8">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6B310957" w:rsidR="000512D3" w:rsidRPr="00170690" w:rsidRDefault="00C550C0" w:rsidP="00056DB8">
              <w:pPr>
                <w:pStyle w:val="BMSFooterText"/>
                <w:rPr>
                  <w:sz w:val="18"/>
                </w:rPr>
              </w:pPr>
              <w:r>
                <w:rPr>
                  <w:sz w:val="18"/>
                </w:rPr>
                <w:t>2.1</w:t>
              </w:r>
            </w:p>
          </w:tc>
        </w:sdtContent>
      </w:sdt>
      <w:tc>
        <w:tcPr>
          <w:tcW w:w="3866" w:type="dxa"/>
        </w:tcPr>
        <w:p w14:paraId="70106607" w14:textId="687E90AB" w:rsidR="000512D3" w:rsidRPr="00170690" w:rsidRDefault="000512D3" w:rsidP="00E41B44">
          <w:pPr>
            <w:pStyle w:val="BMSFooterText"/>
            <w:jc w:val="right"/>
            <w:rPr>
              <w:sz w:val="18"/>
            </w:rPr>
          </w:pPr>
          <w:r w:rsidRPr="00170690">
            <w:rPr>
              <w:sz w:val="18"/>
            </w:rPr>
            <w:t xml:space="preserve">A Balfour Beatty </w:t>
          </w:r>
          <w:r w:rsidR="0003108D">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sidR="00E41B44">
                <w:rPr>
                  <w:sz w:val="18"/>
                  <w:lang w:val="en-GB"/>
                </w:rPr>
                <w:t>UK</w:t>
              </w:r>
            </w:sdtContent>
          </w:sdt>
          <w:r w:rsidR="007E694D" w:rsidRPr="00170690">
            <w:rPr>
              <w:sz w:val="18"/>
            </w:rPr>
            <w:t xml:space="preserve"> </w:t>
          </w:r>
          <w:r w:rsidRPr="00170690">
            <w:rPr>
              <w:sz w:val="18"/>
            </w:rPr>
            <w:t>Document</w:t>
          </w:r>
        </w:p>
      </w:tc>
    </w:tr>
  </w:tbl>
  <w:p w14:paraId="3822B895"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D12B6" w14:textId="77777777" w:rsidR="00E3346E" w:rsidRDefault="00E3346E" w:rsidP="0003527C">
      <w:pPr>
        <w:spacing w:after="0" w:line="240" w:lineRule="auto"/>
      </w:pPr>
      <w:r>
        <w:separator/>
      </w:r>
    </w:p>
  </w:footnote>
  <w:footnote w:type="continuationSeparator" w:id="0">
    <w:p w14:paraId="55B4787B" w14:textId="77777777" w:rsidR="00E3346E" w:rsidRDefault="00E3346E"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E2551F" w:rsidRDefault="00C550C0">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0512D3" w14:paraId="7AEDA26D" w14:textId="77777777" w:rsidTr="00056DB8">
      <w:trPr>
        <w:cantSplit/>
        <w:trHeight w:hRule="exact" w:val="1077"/>
      </w:trPr>
      <w:tc>
        <w:tcPr>
          <w:tcW w:w="2977" w:type="dxa"/>
        </w:tcPr>
        <w:p w14:paraId="60F90F66" w14:textId="78B6BA5B" w:rsidR="000512D3" w:rsidRDefault="000512D3" w:rsidP="00056DB8">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2DAFC18B" w:rsidR="00ED1522" w:rsidRDefault="005416FF" w:rsidP="0003108D">
              <w:pPr>
                <w:pStyle w:val="BMSTitleinHeader"/>
                <w:rPr>
                  <w:kern w:val="0"/>
                  <w:szCs w:val="28"/>
                </w:rPr>
              </w:pPr>
              <w:r>
                <w:rPr>
                  <w:kern w:val="0"/>
                  <w:szCs w:val="28"/>
                </w:rPr>
                <w:t>Lone Working</w:t>
              </w:r>
            </w:p>
          </w:sdtContent>
        </w:sdt>
        <w:p w14:paraId="57553561" w14:textId="5BC8E835" w:rsidR="000512D3" w:rsidRDefault="00C550C0"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E41B44">
                <w:rPr>
                  <w:kern w:val="0"/>
                  <w:szCs w:val="28"/>
                </w:rPr>
                <w:t>Procedure</w:t>
              </w:r>
            </w:sdtContent>
          </w:sdt>
          <w:r w:rsidR="008E44AF">
            <w:rPr>
              <w:kern w:val="0"/>
              <w:szCs w:val="28"/>
            </w:rPr>
            <w:t>:</w:t>
          </w:r>
          <w:r w:rsidR="007E694D">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5416FF">
                <w:rPr>
                  <w:kern w:val="0"/>
                  <w:szCs w:val="28"/>
                </w:rPr>
                <w:t>HSF-PR-0040</w:t>
              </w:r>
            </w:sdtContent>
          </w:sdt>
        </w:p>
      </w:tc>
    </w:tr>
  </w:tbl>
  <w:p w14:paraId="097D27C9"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E2551F" w:rsidRDefault="00C550C0">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31230"/>
    <w:multiLevelType w:val="hybridMultilevel"/>
    <w:tmpl w:val="E2580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D51BDD"/>
    <w:multiLevelType w:val="hybridMultilevel"/>
    <w:tmpl w:val="E10A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9F746A"/>
    <w:multiLevelType w:val="multilevel"/>
    <w:tmpl w:val="739A76C4"/>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5F00789"/>
    <w:multiLevelType w:val="hybridMultilevel"/>
    <w:tmpl w:val="9AB2305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03A64"/>
    <w:multiLevelType w:val="hybridMultilevel"/>
    <w:tmpl w:val="76562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56356FE4"/>
    <w:multiLevelType w:val="hybridMultilevel"/>
    <w:tmpl w:val="BF5E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07531B"/>
    <w:multiLevelType w:val="hybridMultilevel"/>
    <w:tmpl w:val="F27AC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796782"/>
    <w:multiLevelType w:val="hybridMultilevel"/>
    <w:tmpl w:val="71BC9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4013CF"/>
    <w:multiLevelType w:val="hybridMultilevel"/>
    <w:tmpl w:val="5CFA6C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1"/>
  </w:num>
  <w:num w:numId="4">
    <w:abstractNumId w:val="7"/>
  </w:num>
  <w:num w:numId="5">
    <w:abstractNumId w:val="8"/>
  </w:num>
  <w:num w:numId="6">
    <w:abstractNumId w:val="4"/>
  </w:num>
  <w:num w:numId="7">
    <w:abstractNumId w:val="0"/>
  </w:num>
  <w:num w:numId="8">
    <w:abstractNumId w:val="10"/>
  </w:num>
  <w:num w:numId="9">
    <w:abstractNumId w:val="5"/>
  </w:num>
  <w:num w:numId="10">
    <w:abstractNumId w:val="3"/>
  </w:num>
  <w:num w:numId="11">
    <w:abstractNumId w:val="9"/>
  </w:num>
  <w:num w:numId="12">
    <w:abstractNumId w:val="15"/>
  </w:num>
  <w:num w:numId="13">
    <w:abstractNumId w:val="13"/>
  </w:num>
  <w:num w:numId="14">
    <w:abstractNumId w:val="16"/>
  </w:num>
  <w:num w:numId="15">
    <w:abstractNumId w:val="12"/>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25894"/>
    <w:rsid w:val="0003108D"/>
    <w:rsid w:val="0003527C"/>
    <w:rsid w:val="000512D3"/>
    <w:rsid w:val="000704A5"/>
    <w:rsid w:val="00075CBC"/>
    <w:rsid w:val="000F28FB"/>
    <w:rsid w:val="00136595"/>
    <w:rsid w:val="00136CB0"/>
    <w:rsid w:val="00170690"/>
    <w:rsid w:val="001821A4"/>
    <w:rsid w:val="00184FBD"/>
    <w:rsid w:val="001A67D7"/>
    <w:rsid w:val="001F2D8B"/>
    <w:rsid w:val="00232A84"/>
    <w:rsid w:val="002A2E5C"/>
    <w:rsid w:val="002B1448"/>
    <w:rsid w:val="002F51C4"/>
    <w:rsid w:val="003D6E15"/>
    <w:rsid w:val="003E41B2"/>
    <w:rsid w:val="00454EEF"/>
    <w:rsid w:val="004C2ED2"/>
    <w:rsid w:val="005341DC"/>
    <w:rsid w:val="005416FF"/>
    <w:rsid w:val="00565C1E"/>
    <w:rsid w:val="00614D1E"/>
    <w:rsid w:val="0063600C"/>
    <w:rsid w:val="00695B37"/>
    <w:rsid w:val="006A24AD"/>
    <w:rsid w:val="006D3E21"/>
    <w:rsid w:val="006E1797"/>
    <w:rsid w:val="006F1B10"/>
    <w:rsid w:val="00714B5F"/>
    <w:rsid w:val="00734F3E"/>
    <w:rsid w:val="007555B3"/>
    <w:rsid w:val="00767C48"/>
    <w:rsid w:val="007E694D"/>
    <w:rsid w:val="007F2E8D"/>
    <w:rsid w:val="008819A7"/>
    <w:rsid w:val="008906D7"/>
    <w:rsid w:val="008A4897"/>
    <w:rsid w:val="008E44AF"/>
    <w:rsid w:val="008E6D8B"/>
    <w:rsid w:val="008E6F56"/>
    <w:rsid w:val="008F4A9E"/>
    <w:rsid w:val="008F68E0"/>
    <w:rsid w:val="0092057B"/>
    <w:rsid w:val="00926530"/>
    <w:rsid w:val="00933F4A"/>
    <w:rsid w:val="00942DF8"/>
    <w:rsid w:val="009A5868"/>
    <w:rsid w:val="009D774C"/>
    <w:rsid w:val="009F43EA"/>
    <w:rsid w:val="00A56427"/>
    <w:rsid w:val="00A659E7"/>
    <w:rsid w:val="00B25A19"/>
    <w:rsid w:val="00B73695"/>
    <w:rsid w:val="00B830DD"/>
    <w:rsid w:val="00BD241A"/>
    <w:rsid w:val="00C01E0C"/>
    <w:rsid w:val="00C550C0"/>
    <w:rsid w:val="00C66746"/>
    <w:rsid w:val="00CA0AB2"/>
    <w:rsid w:val="00CB22B6"/>
    <w:rsid w:val="00CF20B2"/>
    <w:rsid w:val="00D4781A"/>
    <w:rsid w:val="00D94301"/>
    <w:rsid w:val="00DC0D8B"/>
    <w:rsid w:val="00E2551F"/>
    <w:rsid w:val="00E3346E"/>
    <w:rsid w:val="00E41B44"/>
    <w:rsid w:val="00E45476"/>
    <w:rsid w:val="00E77480"/>
    <w:rsid w:val="00E8433F"/>
    <w:rsid w:val="00E878FF"/>
    <w:rsid w:val="00ED1522"/>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5416FF"/>
    <w:rPr>
      <w:color w:val="0000FF" w:themeColor="hyperlink"/>
      <w:u w:val="single"/>
    </w:rPr>
  </w:style>
  <w:style w:type="paragraph" w:styleId="ListParagraph">
    <w:name w:val="List Paragraph"/>
    <w:basedOn w:val="Normal"/>
    <w:uiPriority w:val="34"/>
    <w:rsid w:val="005416FF"/>
    <w:pPr>
      <w:ind w:left="720"/>
      <w:contextualSpacing/>
    </w:pPr>
  </w:style>
  <w:style w:type="character" w:customStyle="1" w:styleId="apple-converted-space">
    <w:name w:val="apple-converted-space"/>
    <w:basedOn w:val="DefaultParagraphFont"/>
    <w:rsid w:val="005416FF"/>
  </w:style>
  <w:style w:type="character" w:styleId="FollowedHyperlink">
    <w:name w:val="FollowedHyperlink"/>
    <w:basedOn w:val="DefaultParagraphFont"/>
    <w:uiPriority w:val="99"/>
    <w:semiHidden/>
    <w:unhideWhenUsed/>
    <w:rsid w:val="002A2E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84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5181" TargetMode="External"/><Relationship Id="rId18" Type="http://schemas.openxmlformats.org/officeDocument/2006/relationships/hyperlink" Target="https://home360.balfourbeatty.com/ghoreferencecentre/Group%20BMS/_layouts/DocIdRedir.aspx?ID=2KHUWT73P6SE-1572-5178" TargetMode="External"/><Relationship Id="rId26" Type="http://schemas.openxmlformats.org/officeDocument/2006/relationships/hyperlink" Target="http://www.hse.gov.uk/pubns/indg73.pdf"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13028" TargetMode="External"/><Relationship Id="rId34" Type="http://schemas.openxmlformats.org/officeDocument/2006/relationships/hyperlink" Target="https://home360.balfourbeatty.com/ghoreferencecentre/Group%20BMS/_layouts/DocIdRedir.aspx?ID=2KHUWT73P6SE-1572-14516" TargetMode="External"/><Relationship Id="rId42"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14516" TargetMode="External"/><Relationship Id="rId25" Type="http://schemas.openxmlformats.org/officeDocument/2006/relationships/hyperlink" Target="https://home360.balfourbeatty.com/ghoreferencecentre/Group%20BMS/_layouts/DocIdRedir.aspx?ID=2KHUWT73P6SE-1572-6992" TargetMode="External"/><Relationship Id="rId33" Type="http://schemas.openxmlformats.org/officeDocument/2006/relationships/hyperlink" Target="https://home360.balfourbeatty.com/ghoreferencecentre/Group%20BMS/_layouts/DocIdRedir.aspx?ID=2KHUWT73P6SE-1572-13028"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5182" TargetMode="External"/><Relationship Id="rId20" Type="http://schemas.openxmlformats.org/officeDocument/2006/relationships/hyperlink" Target="https://home360.balfourbeatty.com/ghoreferencecentre/Group%20BMS/_layouts/DocIdRedir.aspx?ID=2KHUWT73P6SE-1572-5180" TargetMode="External"/><Relationship Id="rId29" Type="http://schemas.openxmlformats.org/officeDocument/2006/relationships/hyperlink" Target="https://home360.balfourbeatty.com/ghoreferencecentre/Group%20BMS/_layouts/DocIdRedir.aspx?ID=2KHUWT73P6SE-1572-518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uzylamplugh.org/" TargetMode="External"/><Relationship Id="rId32" Type="http://schemas.openxmlformats.org/officeDocument/2006/relationships/hyperlink" Target="https://home360.balfourbeatty.com/ghoreferencecentre/Group%20BMS/_layouts/DocIdRedir.aspx?ID=2KHUWT73P6SE-1572-5180"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591" TargetMode="External"/><Relationship Id="rId23" Type="http://schemas.openxmlformats.org/officeDocument/2006/relationships/hyperlink" Target="https://my360.balfourbeatty.com/Person.aspx?accountname=i%3A05%2Et%7Cbalfour%20beatty%20federation%20hub%7CJohn%2EBarrie%40balfourbeatty%2Ecom" TargetMode="External"/><Relationship Id="rId28" Type="http://schemas.openxmlformats.org/officeDocument/2006/relationships/hyperlink" Target="https://home360.balfourbeatty.com/ghoreferencecentre/Group%20BMS/_layouts/DocIdRedir.aspx?ID=2KHUWT73P6SE-1572-8591" TargetMode="External"/><Relationship Id="rId36" Type="http://schemas.openxmlformats.org/officeDocument/2006/relationships/hyperlink" Target="https://home360.balfourbeatty.com/ghoreferencecentre/Group%20BMS/_layouts/DocIdRedir.aspx?ID=2KHUWT73P6SE-1572-13333"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5179" TargetMode="External"/><Relationship Id="rId31" Type="http://schemas.openxmlformats.org/officeDocument/2006/relationships/hyperlink" Target="https://home360.balfourbeatty.com/ghoreferencecentre/Group%20BMS/_layouts/DocIdRedir.aspx?ID=2KHUWT73P6SE-1572-517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3333" TargetMode="External"/><Relationship Id="rId22" Type="http://schemas.openxmlformats.org/officeDocument/2006/relationships/hyperlink" Target="https://home360.balfourbeatty.com/ghoreferencecentre/Group%20BMS/_layouts/DocIdRedir.aspx?ID=2KHUWT73P6SE-1572-5162" TargetMode="External"/><Relationship Id="rId27" Type="http://schemas.openxmlformats.org/officeDocument/2006/relationships/hyperlink" Target="https://home360.balfourbeatty.com/ghoreferencecentre/Group%20BMS/_layouts/DocIdRedir.aspx?ID=2KHUWT73P6SE-1572-5162" TargetMode="External"/><Relationship Id="rId30" Type="http://schemas.openxmlformats.org/officeDocument/2006/relationships/hyperlink" Target="https://home360.balfourbeatty.com/ghoreferencecentre/Group%20BMS/_layouts/DocIdRedir.aspx?ID=2KHUWT73P6SE-1572-5178" TargetMode="External"/><Relationship Id="rId35" Type="http://schemas.openxmlformats.org/officeDocument/2006/relationships/hyperlink" Target="https://home360.balfourbeatty.com/ghoreferencecentre/Group%20BMS/_layouts/DocIdRedir.aspx?ID=2KHUWT73P6SE-1572-518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8C36CB"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8C36CB"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8C36CB"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49033B"/>
    <w:rsid w:val="00693035"/>
    <w:rsid w:val="008C36CB"/>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A168C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2KHUWT73P6SE-1572-5183</_dlc_DocId>
    <_dlc_DocIdUrl xmlns="1d6a0609-6bef-4a0c-9054-5891b37468d4">
      <Url>https://home360.balfourbeatty.com/ghoreferencecentre/Group%20BMS/_layouts/DocIdRedir.aspx?ID=2KHUWT73P6SE-1572-5183</Url>
      <Description>2KHUWT73P6SE-1572-5183</Description>
    </_dlc_DocIdUrl>
    <TaxCatchAll xmlns="f43499e9-2e86-4c70-a2e2-5b27c6b5ac63">
      <Value>2023</Value>
      <Value>2076</Value>
      <Value>2972</Value>
      <Value>2006</Value>
      <Value>2001</Value>
      <Value>2004</Value>
      <Value>2003</Value>
    </TaxCatchAll>
    <Issue_x0020_Date xmlns="860e6fe6-97cb-40b5-bc05-a76ba269d9a4">2019-06-02T23:00:00+00:00</Issue_x0020_Date>
    <Check_x0020_in_x0020_Comments xmlns="860e6fe6-97cb-40b5-bc05-a76ba269d9a4">03/06/19 Dealing with Aggression TBT included.</Check_x0020_in_x0020_Comments>
    <Review_x0020_Date xmlns="860e6fe6-97cb-40b5-bc05-a76ba269d9a4">2022-06-02T23:00:00+00:00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HSF-PR-0040</Document_x0020_Reference>
    <Doc_x0020_Authoriser xmlns="860e6fe6-97cb-40b5-bc05-a76ba269d9a4">
      <UserInfo>
        <DisplayName>Craig McCallum</DisplayName>
        <AccountId>3851</AccountId>
        <AccountType/>
      </UserInfo>
    </Doc_x0020_Authoriser>
    <Published_x0020_Version_x0020_No_x002e_ xmlns="860e6fe6-97cb-40b5-bc05-a76ba269d9a4">2.1</Published_x0020_Version_x0020_No_x002e_>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N/A</TermName>
          <TermId>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schemas.microsoft.com/office/2006/documentManagement/types"/>
    <ds:schemaRef ds:uri="http://schemas.microsoft.com/office/infopath/2007/PartnerControls"/>
    <ds:schemaRef ds:uri="http://schemas.microsoft.com/office/2006/metadata/properties"/>
    <ds:schemaRef ds:uri="1d6a0609-6bef-4a0c-9054-5891b37468d4"/>
    <ds:schemaRef ds:uri="http://purl.org/dc/elements/1.1/"/>
    <ds:schemaRef ds:uri="http://www.w3.org/XML/1998/namespace"/>
    <ds:schemaRef ds:uri="http://purl.org/dc/dcmitype/"/>
    <ds:schemaRef ds:uri="http://purl.org/dc/terms/"/>
    <ds:schemaRef ds:uri="http://schemas.openxmlformats.org/package/2006/metadata/core-properties"/>
    <ds:schemaRef ds:uri="f43499e9-2e86-4c70-a2e2-5b27c6b5ac63"/>
    <ds:schemaRef ds:uri="860e6fe6-97cb-40b5-bc05-a76ba269d9a4"/>
  </ds:schemaRefs>
</ds:datastoreItem>
</file>

<file path=customXml/itemProps2.xml><?xml version="1.0" encoding="utf-8"?>
<ds:datastoreItem xmlns:ds="http://schemas.openxmlformats.org/officeDocument/2006/customXml" ds:itemID="{BD0D7319-9D86-4997-BE3F-43CA6B8F9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658F3685-AE08-4FF1-93C3-AA2B46C5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4</TotalTime>
  <Pages>6</Pages>
  <Words>2291</Words>
  <Characters>13064</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Lone Working</vt:lpstr>
    </vt:vector>
  </TitlesOfParts>
  <Company>Balfour Beatty</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Lone Working</dc:title>
  <dc:creator>Gordon Sharon</dc:creator>
  <cp:keywords>HSF-PR-0040; alone; Earth Works; abuse; verbal; emergency; first aid; response; panic; working; vulnerable; monitor; alarm;PFS H&amp;S; HPCDoc</cp:keywords>
  <cp:lastModifiedBy>Bull, Alison</cp:lastModifiedBy>
  <cp:revision>2</cp:revision>
  <cp:lastPrinted>2015-08-18T09:46:00Z</cp:lastPrinted>
  <dcterms:created xsi:type="dcterms:W3CDTF">2019-10-29T07:51:00Z</dcterms:created>
  <dcterms:modified xsi:type="dcterms:W3CDTF">2019-10-29T07:51:00Z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d55547d0-823b-4bd3-9193-c2c1ce29afcb</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