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AC0A48" w:rsidRPr="009A5868" w14:paraId="7CB24842" w14:textId="77777777" w:rsidTr="00ED6A9E">
        <w:tc>
          <w:tcPr>
            <w:tcW w:w="10598" w:type="dxa"/>
          </w:tcPr>
          <w:p w14:paraId="66A5AB87" w14:textId="77777777" w:rsidR="00AC0A48" w:rsidRPr="006D3E21" w:rsidRDefault="00AC0A48" w:rsidP="00B74BAF">
            <w:pPr>
              <w:pStyle w:val="BMSMainHeading"/>
            </w:pPr>
            <w:bookmarkStart w:id="0" w:name="_GoBack"/>
            <w:bookmarkEnd w:id="0"/>
            <w:r w:rsidRPr="006D3E21">
              <w:t>Scope</w:t>
            </w:r>
          </w:p>
        </w:tc>
      </w:tr>
      <w:tr w:rsidR="00AC0A48" w:rsidRPr="009A5868" w14:paraId="187BA595" w14:textId="77777777" w:rsidTr="00ED6A9E">
        <w:tc>
          <w:tcPr>
            <w:tcW w:w="10598" w:type="dxa"/>
          </w:tcPr>
          <w:p w14:paraId="5E8B1398" w14:textId="77777777" w:rsidR="00AC0A48" w:rsidRPr="009A5868" w:rsidRDefault="00AC0A48" w:rsidP="00B74BAF">
            <w:pPr>
              <w:pStyle w:val="BMSBodyText"/>
            </w:pPr>
            <w:r w:rsidRPr="00B21133">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B21133">
              <w:rPr>
                <w:color w:val="FF0000"/>
              </w:rPr>
              <w:t>MSC-PR-0002</w:t>
            </w:r>
            <w:r w:rsidRPr="00B21133">
              <w:t xml:space="preserve">) must be followed in relation to assessing the validity of </w:t>
            </w:r>
            <w:proofErr w:type="gramStart"/>
            <w:r w:rsidRPr="00B21133">
              <w:t>third party</w:t>
            </w:r>
            <w:proofErr w:type="gramEnd"/>
            <w:r w:rsidRPr="00B21133">
              <w:t xml:space="preserve"> management systems.</w:t>
            </w:r>
          </w:p>
        </w:tc>
      </w:tr>
    </w:tbl>
    <w:p w14:paraId="5A8C062A" w14:textId="77777777" w:rsidR="00AC0A48" w:rsidRPr="009A5868" w:rsidRDefault="00AC0A48" w:rsidP="00B74BAF">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AC0A48" w:rsidRPr="009A5868" w14:paraId="3EB30BC9" w14:textId="77777777" w:rsidTr="00ED6A9E">
        <w:tc>
          <w:tcPr>
            <w:tcW w:w="10598" w:type="dxa"/>
          </w:tcPr>
          <w:p w14:paraId="48D56C92" w14:textId="77777777" w:rsidR="00AC0A48" w:rsidRPr="009A5868" w:rsidRDefault="00AC0A48" w:rsidP="00B74BAF">
            <w:pPr>
              <w:pStyle w:val="BMSMainHeading"/>
            </w:pPr>
            <w:r w:rsidRPr="009A5868">
              <w:t>Purpose</w:t>
            </w:r>
          </w:p>
        </w:tc>
      </w:tr>
      <w:tr w:rsidR="00AC0A48" w:rsidRPr="009A5868" w14:paraId="7638E807" w14:textId="77777777" w:rsidTr="003463F7">
        <w:trPr>
          <w:trHeight w:val="1864"/>
        </w:trPr>
        <w:tc>
          <w:tcPr>
            <w:tcW w:w="10598" w:type="dxa"/>
          </w:tcPr>
          <w:p w14:paraId="457973DF" w14:textId="77777777" w:rsidR="00AC0A48" w:rsidRDefault="00AC0A48" w:rsidP="00B74BAF">
            <w:pPr>
              <w:pStyle w:val="BMSBodyText"/>
            </w:pPr>
            <w:r w:rsidRPr="00846D0B">
              <w:t>The purpose of this procedure is to define and monitor the health and safety controls associated with Personal Protective Equipment</w:t>
            </w:r>
            <w:r>
              <w:t xml:space="preserve"> (PPE).</w:t>
            </w:r>
          </w:p>
          <w:p w14:paraId="75D7E353" w14:textId="0617E620" w:rsidR="00ED6A9E" w:rsidRPr="00ED6A9E" w:rsidRDefault="003463F7" w:rsidP="00B74BAF">
            <w:pPr>
              <w:spacing w:before="60" w:after="60"/>
              <w:rPr>
                <w:iCs/>
              </w:rPr>
            </w:pPr>
            <w:r w:rsidRPr="003463F7">
              <w:rPr>
                <w:iCs/>
              </w:rPr>
              <w:t xml:space="preserve">The requirements in this procedure </w:t>
            </w:r>
            <w:proofErr w:type="gramStart"/>
            <w:r w:rsidRPr="003463F7">
              <w:rPr>
                <w:iCs/>
              </w:rPr>
              <w:t>are considered to be</w:t>
            </w:r>
            <w:proofErr w:type="gramEnd"/>
            <w:r w:rsidRPr="003463F7">
              <w:rPr>
                <w:iCs/>
              </w:rPr>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w:t>
            </w:r>
            <w:r>
              <w:rPr>
                <w:iCs/>
              </w:rPr>
              <w:t>ation procedure (</w:t>
            </w:r>
            <w:hyperlink r:id="rId12" w:history="1">
              <w:r w:rsidRPr="003463F7">
                <w:rPr>
                  <w:rStyle w:val="Hyperlink"/>
                  <w:iCs/>
                </w:rPr>
                <w:t>HSES-PR-0004</w:t>
              </w:r>
            </w:hyperlink>
            <w:r>
              <w:rPr>
                <w:iCs/>
              </w:rPr>
              <w:t>).</w:t>
            </w:r>
          </w:p>
        </w:tc>
      </w:tr>
    </w:tbl>
    <w:p w14:paraId="002A3E92" w14:textId="77777777" w:rsidR="00AC0A48" w:rsidRPr="009A5868" w:rsidRDefault="00AC0A48" w:rsidP="00B74BAF">
      <w:pPr>
        <w:pStyle w:val="BMSBodyText"/>
      </w:pPr>
    </w:p>
    <w:p w14:paraId="6FAF1B69" w14:textId="77777777" w:rsidR="00AC0A48" w:rsidRPr="000D4B78" w:rsidRDefault="00AC0A48" w:rsidP="00B74BAF">
      <w:pPr>
        <w:spacing w:before="60" w:after="60" w:line="240" w:lineRule="auto"/>
        <w:jc w:val="both"/>
        <w:rPr>
          <w:rFonts w:eastAsia="Times New Roman" w:cs="Times New Roman"/>
          <w:b/>
          <w:caps/>
          <w:lang w:val="en-GB" w:eastAsia="en-US"/>
        </w:rPr>
      </w:pPr>
      <w:r w:rsidRPr="000D4B78">
        <w:rPr>
          <w:rFonts w:eastAsia="Times New Roman" w:cs="Times New Roman"/>
          <w:b/>
          <w:caps/>
          <w:lang w:val="en-GB" w:eastAsia="en-US"/>
        </w:rPr>
        <w:t>Procedural Requirements</w:t>
      </w:r>
    </w:p>
    <w:tbl>
      <w:tblPr>
        <w:tblStyle w:val="TableGrid"/>
        <w:tblW w:w="10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921"/>
      </w:tblGrid>
      <w:tr w:rsidR="00AC0A48" w:rsidRPr="009A5868" w14:paraId="05D789C9" w14:textId="77777777" w:rsidTr="00ED6A9E">
        <w:trPr>
          <w:cantSplit/>
        </w:trPr>
        <w:tc>
          <w:tcPr>
            <w:tcW w:w="675" w:type="dxa"/>
          </w:tcPr>
          <w:p w14:paraId="2BBB8A13" w14:textId="77777777" w:rsidR="00AC0A48" w:rsidRPr="008819A7" w:rsidRDefault="00AC0A48" w:rsidP="00B74BAF">
            <w:pPr>
              <w:pStyle w:val="BMSBodyText"/>
              <w:numPr>
                <w:ilvl w:val="0"/>
                <w:numId w:val="9"/>
              </w:numPr>
            </w:pPr>
          </w:p>
        </w:tc>
        <w:tc>
          <w:tcPr>
            <w:tcW w:w="9921" w:type="dxa"/>
          </w:tcPr>
          <w:p w14:paraId="54ACD796" w14:textId="77777777" w:rsidR="00AC0A48" w:rsidRPr="00DF5EA8" w:rsidRDefault="00AC0A48" w:rsidP="00B74BAF">
            <w:pPr>
              <w:pStyle w:val="BMSMainHeading"/>
              <w:rPr>
                <w:rFonts w:cs="Arial"/>
                <w:sz w:val="24"/>
              </w:rPr>
            </w:pPr>
            <w:r>
              <w:rPr>
                <w:rFonts w:cs="Arial"/>
                <w:caps w:val="0"/>
                <w:sz w:val="24"/>
              </w:rPr>
              <w:t xml:space="preserve">REGULATORY </w:t>
            </w:r>
            <w:r w:rsidRPr="00DF5EA8">
              <w:rPr>
                <w:rFonts w:cs="Arial"/>
                <w:caps w:val="0"/>
                <w:sz w:val="24"/>
              </w:rPr>
              <w:t>REQUIREMENTS</w:t>
            </w:r>
          </w:p>
        </w:tc>
      </w:tr>
      <w:tr w:rsidR="00AC0A48" w:rsidRPr="009A5868" w14:paraId="0DA667D7" w14:textId="77777777" w:rsidTr="00ED6A9E">
        <w:trPr>
          <w:cantSplit/>
        </w:trPr>
        <w:tc>
          <w:tcPr>
            <w:tcW w:w="675" w:type="dxa"/>
          </w:tcPr>
          <w:p w14:paraId="38CD93E6" w14:textId="77777777" w:rsidR="00AC0A48" w:rsidRPr="008819A7" w:rsidRDefault="00AC0A48" w:rsidP="00B74BAF">
            <w:pPr>
              <w:pStyle w:val="BMSBodyText"/>
              <w:numPr>
                <w:ilvl w:val="1"/>
                <w:numId w:val="9"/>
              </w:numPr>
            </w:pPr>
          </w:p>
        </w:tc>
        <w:tc>
          <w:tcPr>
            <w:tcW w:w="9921" w:type="dxa"/>
          </w:tcPr>
          <w:p w14:paraId="41AFBB04" w14:textId="4B5346CC" w:rsidR="00AC0A48" w:rsidRPr="00DF5EA8" w:rsidRDefault="00DB0742" w:rsidP="00B74BAF">
            <w:pPr>
              <w:pStyle w:val="BMSBodyText"/>
              <w:rPr>
                <w:rFonts w:cs="Arial"/>
              </w:rPr>
            </w:pPr>
            <w:hyperlink r:id="rId13" w:history="1">
              <w:r w:rsidR="00AC0A48" w:rsidRPr="00ED6A9E">
                <w:rPr>
                  <w:rStyle w:val="Hyperlink"/>
                  <w:rFonts w:cs="Arial"/>
                </w:rPr>
                <w:t>Personal Protective Equipment at Work Regulations 1992</w:t>
              </w:r>
            </w:hyperlink>
            <w:r w:rsidR="00AC0A48" w:rsidRPr="00AB5866">
              <w:rPr>
                <w:rFonts w:cs="Arial"/>
              </w:rPr>
              <w:t xml:space="preserve"> state that PPE should be used as a last resort.  Wherever there are risks to health and safety that cannot be adequately controlled in other ways, the Regulati</w:t>
            </w:r>
            <w:r w:rsidR="00AC0A48">
              <w:rPr>
                <w:rFonts w:cs="Arial"/>
              </w:rPr>
              <w:t>ons require PPE to be supplied.</w:t>
            </w:r>
          </w:p>
        </w:tc>
      </w:tr>
      <w:tr w:rsidR="00AC0A48" w:rsidRPr="009A5868" w14:paraId="1317EE13" w14:textId="77777777" w:rsidTr="00ED6A9E">
        <w:trPr>
          <w:cantSplit/>
        </w:trPr>
        <w:tc>
          <w:tcPr>
            <w:tcW w:w="675" w:type="dxa"/>
          </w:tcPr>
          <w:p w14:paraId="43EA5F59" w14:textId="77777777" w:rsidR="00AC0A48" w:rsidRPr="008819A7" w:rsidRDefault="00AC0A48" w:rsidP="00B74BAF">
            <w:pPr>
              <w:pStyle w:val="BMSBodyText"/>
              <w:numPr>
                <w:ilvl w:val="1"/>
                <w:numId w:val="9"/>
              </w:numPr>
            </w:pPr>
          </w:p>
        </w:tc>
        <w:tc>
          <w:tcPr>
            <w:tcW w:w="9921" w:type="dxa"/>
          </w:tcPr>
          <w:p w14:paraId="1158B4AC" w14:textId="77777777" w:rsidR="00AC0A48" w:rsidRPr="00AB5866" w:rsidRDefault="00AC0A48" w:rsidP="00B74BAF">
            <w:pPr>
              <w:pStyle w:val="BMSBodyText"/>
              <w:rPr>
                <w:rFonts w:cs="Arial"/>
              </w:rPr>
            </w:pPr>
            <w:r w:rsidRPr="00AB5866">
              <w:rPr>
                <w:rFonts w:cs="Arial"/>
              </w:rPr>
              <w:t>The Regulations also require that PPE is:</w:t>
            </w:r>
          </w:p>
        </w:tc>
      </w:tr>
      <w:tr w:rsidR="00AC0A48" w:rsidRPr="009A5868" w14:paraId="19E61D01" w14:textId="77777777" w:rsidTr="00ED6A9E">
        <w:trPr>
          <w:cantSplit/>
        </w:trPr>
        <w:tc>
          <w:tcPr>
            <w:tcW w:w="675" w:type="dxa"/>
          </w:tcPr>
          <w:p w14:paraId="1814FC3D" w14:textId="77777777" w:rsidR="00AC0A48" w:rsidRPr="008819A7" w:rsidRDefault="00AC0A48" w:rsidP="00B74BAF">
            <w:pPr>
              <w:pStyle w:val="BMSBodyText"/>
            </w:pPr>
          </w:p>
        </w:tc>
        <w:tc>
          <w:tcPr>
            <w:tcW w:w="9921" w:type="dxa"/>
          </w:tcPr>
          <w:p w14:paraId="781D5F83" w14:textId="77777777" w:rsidR="00AC0A48" w:rsidRPr="00AB5866" w:rsidRDefault="00AC0A48" w:rsidP="00B74BAF">
            <w:pPr>
              <w:pStyle w:val="BMSBodyText"/>
              <w:numPr>
                <w:ilvl w:val="0"/>
                <w:numId w:val="14"/>
              </w:numPr>
              <w:rPr>
                <w:rFonts w:cs="Arial"/>
              </w:rPr>
            </w:pPr>
            <w:r w:rsidRPr="00AB5866">
              <w:rPr>
                <w:rFonts w:cs="Arial"/>
              </w:rPr>
              <w:t>CE compliant / marked</w:t>
            </w:r>
          </w:p>
        </w:tc>
      </w:tr>
      <w:tr w:rsidR="00AC0A48" w:rsidRPr="009A5868" w14:paraId="1301605F" w14:textId="77777777" w:rsidTr="00ED6A9E">
        <w:trPr>
          <w:cantSplit/>
        </w:trPr>
        <w:tc>
          <w:tcPr>
            <w:tcW w:w="675" w:type="dxa"/>
          </w:tcPr>
          <w:p w14:paraId="2BF35EF2" w14:textId="77777777" w:rsidR="00AC0A48" w:rsidRPr="008819A7" w:rsidRDefault="00AC0A48" w:rsidP="00B74BAF">
            <w:pPr>
              <w:pStyle w:val="BMSBodyText"/>
            </w:pPr>
          </w:p>
        </w:tc>
        <w:tc>
          <w:tcPr>
            <w:tcW w:w="9921" w:type="dxa"/>
          </w:tcPr>
          <w:p w14:paraId="328E2A81" w14:textId="77777777" w:rsidR="00AC0A48" w:rsidRPr="00AB5866" w:rsidRDefault="00AC0A48" w:rsidP="00B74BAF">
            <w:pPr>
              <w:pStyle w:val="BMSBodyText"/>
              <w:numPr>
                <w:ilvl w:val="0"/>
                <w:numId w:val="14"/>
              </w:numPr>
              <w:rPr>
                <w:rFonts w:cs="Arial"/>
              </w:rPr>
            </w:pPr>
            <w:r w:rsidRPr="00AB5866">
              <w:rPr>
                <w:rFonts w:cs="Arial"/>
              </w:rPr>
              <w:t>Properly assessed before use to ensure it is suitable</w:t>
            </w:r>
          </w:p>
        </w:tc>
      </w:tr>
      <w:tr w:rsidR="00AC0A48" w:rsidRPr="009A5868" w14:paraId="5AA0C2E9" w14:textId="77777777" w:rsidTr="00ED6A9E">
        <w:trPr>
          <w:cantSplit/>
        </w:trPr>
        <w:tc>
          <w:tcPr>
            <w:tcW w:w="675" w:type="dxa"/>
          </w:tcPr>
          <w:p w14:paraId="36DAD742" w14:textId="77777777" w:rsidR="00AC0A48" w:rsidRPr="008819A7" w:rsidRDefault="00AC0A48" w:rsidP="00B74BAF">
            <w:pPr>
              <w:pStyle w:val="BMSBodyText"/>
            </w:pPr>
          </w:p>
        </w:tc>
        <w:tc>
          <w:tcPr>
            <w:tcW w:w="9921" w:type="dxa"/>
          </w:tcPr>
          <w:p w14:paraId="0480C20B" w14:textId="77777777" w:rsidR="00AC0A48" w:rsidRPr="00AB5866" w:rsidRDefault="00AC0A48" w:rsidP="00B74BAF">
            <w:pPr>
              <w:pStyle w:val="BMSBodyText"/>
              <w:numPr>
                <w:ilvl w:val="0"/>
                <w:numId w:val="14"/>
              </w:numPr>
              <w:rPr>
                <w:rFonts w:cs="Arial"/>
              </w:rPr>
            </w:pPr>
            <w:r w:rsidRPr="00AB5866">
              <w:rPr>
                <w:rFonts w:cs="Arial"/>
              </w:rPr>
              <w:t>Maintained and stored properly</w:t>
            </w:r>
          </w:p>
        </w:tc>
      </w:tr>
      <w:tr w:rsidR="00AC0A48" w:rsidRPr="009A5868" w14:paraId="6061A826" w14:textId="77777777" w:rsidTr="00ED6A9E">
        <w:trPr>
          <w:cantSplit/>
        </w:trPr>
        <w:tc>
          <w:tcPr>
            <w:tcW w:w="675" w:type="dxa"/>
          </w:tcPr>
          <w:p w14:paraId="64625735" w14:textId="77777777" w:rsidR="00AC0A48" w:rsidRPr="008819A7" w:rsidRDefault="00AC0A48" w:rsidP="00B74BAF">
            <w:pPr>
              <w:pStyle w:val="BMSBodyText"/>
            </w:pPr>
          </w:p>
        </w:tc>
        <w:tc>
          <w:tcPr>
            <w:tcW w:w="9921" w:type="dxa"/>
          </w:tcPr>
          <w:p w14:paraId="2BB8820B" w14:textId="77777777" w:rsidR="00AC0A48" w:rsidRPr="00AB5866" w:rsidRDefault="00AC0A48" w:rsidP="00B74BAF">
            <w:pPr>
              <w:pStyle w:val="BMSBodyText"/>
              <w:numPr>
                <w:ilvl w:val="0"/>
                <w:numId w:val="14"/>
              </w:numPr>
              <w:rPr>
                <w:rFonts w:cs="Arial"/>
              </w:rPr>
            </w:pPr>
            <w:r w:rsidRPr="00AB5866">
              <w:rPr>
                <w:rFonts w:cs="Arial"/>
              </w:rPr>
              <w:t xml:space="preserve">Provided </w:t>
            </w:r>
            <w:r>
              <w:rPr>
                <w:rFonts w:cs="Arial"/>
              </w:rPr>
              <w:t xml:space="preserve">to employees </w:t>
            </w:r>
            <w:r w:rsidRPr="00AB5866">
              <w:rPr>
                <w:rFonts w:cs="Arial"/>
              </w:rPr>
              <w:t>with instructions on how to use it safely</w:t>
            </w:r>
          </w:p>
        </w:tc>
      </w:tr>
      <w:tr w:rsidR="00AC0A48" w:rsidRPr="009A5868" w14:paraId="3A4D1CED" w14:textId="77777777" w:rsidTr="00ED6A9E">
        <w:trPr>
          <w:cantSplit/>
        </w:trPr>
        <w:tc>
          <w:tcPr>
            <w:tcW w:w="675" w:type="dxa"/>
          </w:tcPr>
          <w:p w14:paraId="1D7CB6F0" w14:textId="77777777" w:rsidR="00AC0A48" w:rsidRPr="008819A7" w:rsidRDefault="00AC0A48" w:rsidP="00B74BAF">
            <w:pPr>
              <w:pStyle w:val="BMSBodyText"/>
            </w:pPr>
          </w:p>
        </w:tc>
        <w:tc>
          <w:tcPr>
            <w:tcW w:w="9921" w:type="dxa"/>
          </w:tcPr>
          <w:p w14:paraId="5482D5B3" w14:textId="77777777" w:rsidR="00AC0A48" w:rsidRPr="00AB5866" w:rsidRDefault="00AC0A48" w:rsidP="00B74BAF">
            <w:pPr>
              <w:pStyle w:val="BMSBodyText"/>
              <w:numPr>
                <w:ilvl w:val="0"/>
                <w:numId w:val="14"/>
              </w:numPr>
              <w:rPr>
                <w:rFonts w:cs="Arial"/>
              </w:rPr>
            </w:pPr>
            <w:r w:rsidRPr="00AB5866">
              <w:rPr>
                <w:rFonts w:cs="Arial"/>
                <w:lang w:val="en-US"/>
              </w:rPr>
              <w:t xml:space="preserve">Used correctly by employees  </w:t>
            </w:r>
          </w:p>
        </w:tc>
      </w:tr>
      <w:tr w:rsidR="00AC0A48" w:rsidRPr="009A5868" w14:paraId="1968E9B2" w14:textId="77777777" w:rsidTr="00ED6A9E">
        <w:trPr>
          <w:cantSplit/>
        </w:trPr>
        <w:tc>
          <w:tcPr>
            <w:tcW w:w="675" w:type="dxa"/>
          </w:tcPr>
          <w:p w14:paraId="3B5B9554" w14:textId="77777777" w:rsidR="00AC0A48" w:rsidRPr="008819A7" w:rsidRDefault="00AC0A48" w:rsidP="00B74BAF">
            <w:pPr>
              <w:pStyle w:val="BMSBodyText"/>
              <w:numPr>
                <w:ilvl w:val="1"/>
                <w:numId w:val="9"/>
              </w:numPr>
            </w:pPr>
          </w:p>
        </w:tc>
        <w:tc>
          <w:tcPr>
            <w:tcW w:w="9921" w:type="dxa"/>
          </w:tcPr>
          <w:p w14:paraId="437C7A34" w14:textId="77777777" w:rsidR="00AC0A48" w:rsidRDefault="00AC0A48" w:rsidP="00B74BAF">
            <w:pPr>
              <w:pStyle w:val="BMSBodyText"/>
              <w:rPr>
                <w:rFonts w:cs="Arial"/>
              </w:rPr>
            </w:pPr>
            <w:r>
              <w:rPr>
                <w:rFonts w:cs="Arial"/>
              </w:rPr>
              <w:t>The use of PPE must be the last resort to protect the individual and a hierarchy of control will be used.</w:t>
            </w:r>
          </w:p>
        </w:tc>
      </w:tr>
      <w:tr w:rsidR="00AC0A48" w:rsidRPr="009A5868" w14:paraId="383EA1F9" w14:textId="77777777" w:rsidTr="00ED6A9E">
        <w:trPr>
          <w:cantSplit/>
        </w:trPr>
        <w:tc>
          <w:tcPr>
            <w:tcW w:w="675" w:type="dxa"/>
          </w:tcPr>
          <w:p w14:paraId="68DA0C1B" w14:textId="77777777" w:rsidR="00AC0A48" w:rsidRPr="008819A7" w:rsidRDefault="00AC0A48" w:rsidP="00B74BAF">
            <w:pPr>
              <w:pStyle w:val="BMSBodyText"/>
              <w:numPr>
                <w:ilvl w:val="1"/>
                <w:numId w:val="9"/>
              </w:numPr>
            </w:pPr>
          </w:p>
        </w:tc>
        <w:tc>
          <w:tcPr>
            <w:tcW w:w="9921" w:type="dxa"/>
          </w:tcPr>
          <w:p w14:paraId="100F5BBA" w14:textId="583CCA11" w:rsidR="00AC0A48" w:rsidRPr="00DF5EA8" w:rsidRDefault="00AC0A48" w:rsidP="00B74BAF">
            <w:pPr>
              <w:pStyle w:val="BMSBodyText"/>
              <w:rPr>
                <w:rFonts w:cs="Arial"/>
              </w:rPr>
            </w:pPr>
            <w:r w:rsidRPr="00DF5EA8">
              <w:rPr>
                <w:rFonts w:cs="Arial"/>
              </w:rPr>
              <w:t>It is illegal to charge an employee</w:t>
            </w:r>
            <w:r>
              <w:rPr>
                <w:rFonts w:cs="Arial"/>
              </w:rPr>
              <w:t>,</w:t>
            </w:r>
            <w:r w:rsidRPr="00DF5EA8">
              <w:rPr>
                <w:rFonts w:cs="Arial"/>
              </w:rPr>
              <w:t xml:space="preserve"> including directly employed agency operatives</w:t>
            </w:r>
            <w:r>
              <w:rPr>
                <w:rFonts w:cs="Arial"/>
              </w:rPr>
              <w:t>,</w:t>
            </w:r>
            <w:r w:rsidRPr="00DF5EA8">
              <w:rPr>
                <w:rFonts w:cs="Arial"/>
              </w:rPr>
              <w:t xml:space="preserve"> for the provision of personal protective equipment, but if the Company supplies such equipment </w:t>
            </w:r>
            <w:r>
              <w:rPr>
                <w:rFonts w:cs="Arial"/>
              </w:rPr>
              <w:t>to</w:t>
            </w:r>
            <w:r w:rsidRPr="00DF5EA8">
              <w:rPr>
                <w:rFonts w:cs="Arial"/>
              </w:rPr>
              <w:t xml:space="preserve"> employees of </w:t>
            </w:r>
            <w:r>
              <w:rPr>
                <w:rFonts w:cs="Arial"/>
              </w:rPr>
              <w:t>S</w:t>
            </w:r>
            <w:r w:rsidRPr="00DF5EA8">
              <w:rPr>
                <w:rFonts w:cs="Arial"/>
              </w:rPr>
              <w:t xml:space="preserve">ubcontractors, then </w:t>
            </w:r>
            <w:r>
              <w:rPr>
                <w:rFonts w:cs="Arial"/>
              </w:rPr>
              <w:t>the cost can be charged to the S</w:t>
            </w:r>
            <w:r w:rsidRPr="00DF5EA8">
              <w:rPr>
                <w:rFonts w:cs="Arial"/>
              </w:rPr>
              <w:t>ubcontractor</w:t>
            </w:r>
            <w:r>
              <w:rPr>
                <w:rFonts w:cs="Arial"/>
              </w:rPr>
              <w:t xml:space="preserve"> Company</w:t>
            </w:r>
            <w:r w:rsidRPr="00DF5EA8">
              <w:rPr>
                <w:rFonts w:cs="Arial"/>
              </w:rPr>
              <w:t xml:space="preserve"> (</w:t>
            </w:r>
            <w:hyperlink r:id="rId14" w:history="1">
              <w:r w:rsidRPr="00ED6A9E">
                <w:rPr>
                  <w:rStyle w:val="Hyperlink"/>
                  <w:rFonts w:cs="Arial"/>
                </w:rPr>
                <w:t>HSF-SF-0048b</w:t>
              </w:r>
            </w:hyperlink>
            <w:r w:rsidRPr="00DF5EA8">
              <w:rPr>
                <w:rFonts w:cs="Arial"/>
              </w:rPr>
              <w:t>).</w:t>
            </w:r>
          </w:p>
        </w:tc>
      </w:tr>
      <w:tr w:rsidR="00AC0A48" w:rsidRPr="009A5868" w14:paraId="7A9775A1" w14:textId="77777777" w:rsidTr="00ED6A9E">
        <w:trPr>
          <w:cantSplit/>
        </w:trPr>
        <w:tc>
          <w:tcPr>
            <w:tcW w:w="675" w:type="dxa"/>
          </w:tcPr>
          <w:p w14:paraId="55D89829" w14:textId="77777777" w:rsidR="00AC0A48" w:rsidRPr="00B050B1" w:rsidRDefault="00AC0A48" w:rsidP="00B74BAF">
            <w:pPr>
              <w:pStyle w:val="BMSBodyText"/>
              <w:numPr>
                <w:ilvl w:val="1"/>
                <w:numId w:val="9"/>
              </w:numPr>
            </w:pPr>
          </w:p>
        </w:tc>
        <w:tc>
          <w:tcPr>
            <w:tcW w:w="9921" w:type="dxa"/>
          </w:tcPr>
          <w:p w14:paraId="71523A67" w14:textId="77777777" w:rsidR="00AC0A48" w:rsidRPr="00DF5EA8" w:rsidRDefault="00AC0A48" w:rsidP="00B74BAF">
            <w:pPr>
              <w:pStyle w:val="BMSBodyText"/>
              <w:rPr>
                <w:rFonts w:cs="Arial"/>
              </w:rPr>
            </w:pPr>
            <w:r w:rsidRPr="00DF5EA8">
              <w:rPr>
                <w:rFonts w:cs="Arial"/>
              </w:rPr>
              <w:t xml:space="preserve">Personal protective equipment must be replaced free of charge </w:t>
            </w:r>
            <w:r>
              <w:rPr>
                <w:rFonts w:cs="Arial"/>
              </w:rPr>
              <w:t>when worn-out, damaged or lost.</w:t>
            </w:r>
          </w:p>
        </w:tc>
      </w:tr>
      <w:tr w:rsidR="00AC0A48" w:rsidRPr="009A5868" w14:paraId="410B2506" w14:textId="77777777" w:rsidTr="00ED6A9E">
        <w:trPr>
          <w:cantSplit/>
        </w:trPr>
        <w:tc>
          <w:tcPr>
            <w:tcW w:w="675" w:type="dxa"/>
          </w:tcPr>
          <w:p w14:paraId="1F889734" w14:textId="77777777" w:rsidR="00AC0A48" w:rsidRPr="008819A7" w:rsidRDefault="00AC0A48" w:rsidP="00B74BAF">
            <w:pPr>
              <w:pStyle w:val="BMSBodyText"/>
              <w:keepNext/>
              <w:numPr>
                <w:ilvl w:val="0"/>
                <w:numId w:val="9"/>
              </w:numPr>
            </w:pPr>
          </w:p>
        </w:tc>
        <w:tc>
          <w:tcPr>
            <w:tcW w:w="9921" w:type="dxa"/>
          </w:tcPr>
          <w:p w14:paraId="561D6727" w14:textId="77777777" w:rsidR="00AC0A48" w:rsidRPr="00DF5EA8" w:rsidRDefault="00AC0A48" w:rsidP="00B74BAF">
            <w:pPr>
              <w:pStyle w:val="BMSBodyText"/>
              <w:keepNext/>
              <w:rPr>
                <w:rFonts w:cs="Arial"/>
              </w:rPr>
            </w:pPr>
            <w:r w:rsidRPr="00DF5EA8">
              <w:rPr>
                <w:rFonts w:cs="Arial"/>
                <w:b/>
              </w:rPr>
              <w:t>PROCUREMENT</w:t>
            </w:r>
          </w:p>
        </w:tc>
      </w:tr>
      <w:tr w:rsidR="00AC0A48" w:rsidRPr="009A5868" w14:paraId="2B99E256" w14:textId="77777777" w:rsidTr="00ED6A9E">
        <w:trPr>
          <w:cantSplit/>
        </w:trPr>
        <w:tc>
          <w:tcPr>
            <w:tcW w:w="675" w:type="dxa"/>
          </w:tcPr>
          <w:p w14:paraId="6398398F" w14:textId="77777777" w:rsidR="00AC0A48" w:rsidRPr="008819A7" w:rsidRDefault="00AC0A48" w:rsidP="00B74BAF">
            <w:pPr>
              <w:pStyle w:val="BMSBodyText"/>
              <w:keepNext/>
              <w:numPr>
                <w:ilvl w:val="1"/>
                <w:numId w:val="9"/>
              </w:numPr>
            </w:pPr>
          </w:p>
        </w:tc>
        <w:tc>
          <w:tcPr>
            <w:tcW w:w="9921" w:type="dxa"/>
          </w:tcPr>
          <w:p w14:paraId="61E50FBE" w14:textId="77777777" w:rsidR="00AC0A48" w:rsidRPr="00DF5EA8" w:rsidRDefault="00AC0A48" w:rsidP="00B74BAF">
            <w:pPr>
              <w:pStyle w:val="BMSBodyText"/>
              <w:keepNext/>
              <w:rPr>
                <w:rFonts w:cs="Arial"/>
              </w:rPr>
            </w:pPr>
            <w:r w:rsidRPr="00DF5EA8">
              <w:rPr>
                <w:rFonts w:cs="Arial"/>
              </w:rPr>
              <w:t>All PPE must be CE marked, compliant with the relevant European Union Directives, and comply with the relevant European Normalised (EN) standard</w:t>
            </w:r>
            <w:r>
              <w:rPr>
                <w:rFonts w:cs="Arial"/>
              </w:rPr>
              <w:t>s as a minimum.  See table below for further details.</w:t>
            </w:r>
          </w:p>
        </w:tc>
      </w:tr>
      <w:tr w:rsidR="00AC0A48" w:rsidRPr="009A5868" w14:paraId="4D014C1E" w14:textId="77777777" w:rsidTr="00ED6A9E">
        <w:trPr>
          <w:cantSplit/>
        </w:trPr>
        <w:tc>
          <w:tcPr>
            <w:tcW w:w="675" w:type="dxa"/>
          </w:tcPr>
          <w:p w14:paraId="498CCFD0" w14:textId="77777777" w:rsidR="00AC0A48" w:rsidRPr="008819A7" w:rsidRDefault="00AC0A48" w:rsidP="00B74BAF">
            <w:pPr>
              <w:pStyle w:val="BMSBodyText"/>
            </w:pPr>
          </w:p>
        </w:tc>
        <w:tc>
          <w:tcPr>
            <w:tcW w:w="9921" w:type="dxa"/>
          </w:tcPr>
          <w:tbl>
            <w:tblPr>
              <w:tblStyle w:val="TableGrid"/>
              <w:tblW w:w="0" w:type="auto"/>
              <w:tblLayout w:type="fixed"/>
              <w:tblLook w:val="04A0" w:firstRow="1" w:lastRow="0" w:firstColumn="1" w:lastColumn="0" w:noHBand="0" w:noVBand="1"/>
            </w:tblPr>
            <w:tblGrid>
              <w:gridCol w:w="1830"/>
              <w:gridCol w:w="5145"/>
              <w:gridCol w:w="2693"/>
            </w:tblGrid>
            <w:tr w:rsidR="00AC0A48" w14:paraId="3907BF0D" w14:textId="77777777" w:rsidTr="00ED6A9E">
              <w:tc>
                <w:tcPr>
                  <w:tcW w:w="1830" w:type="dxa"/>
                  <w:shd w:val="clear" w:color="auto" w:fill="D9D9D9" w:themeFill="background1" w:themeFillShade="D9"/>
                </w:tcPr>
                <w:p w14:paraId="3A0D3ED9" w14:textId="77777777" w:rsidR="00AC0A48" w:rsidRPr="006375C4" w:rsidRDefault="00AC0A48" w:rsidP="00B74BAF">
                  <w:pPr>
                    <w:spacing w:before="60" w:after="60"/>
                    <w:jc w:val="center"/>
                    <w:rPr>
                      <w:rFonts w:cs="Arial"/>
                      <w:b/>
                    </w:rPr>
                  </w:pPr>
                  <w:r w:rsidRPr="006375C4">
                    <w:rPr>
                      <w:rFonts w:cs="Arial"/>
                      <w:b/>
                    </w:rPr>
                    <w:t>Part of the body</w:t>
                  </w:r>
                </w:p>
              </w:tc>
              <w:tc>
                <w:tcPr>
                  <w:tcW w:w="5145" w:type="dxa"/>
                  <w:shd w:val="clear" w:color="auto" w:fill="D9D9D9" w:themeFill="background1" w:themeFillShade="D9"/>
                </w:tcPr>
                <w:p w14:paraId="2930CDF8" w14:textId="77777777" w:rsidR="00AC0A48" w:rsidRPr="00CB3FB1" w:rsidRDefault="00AC0A48" w:rsidP="00B74BAF">
                  <w:pPr>
                    <w:spacing w:before="60" w:after="60"/>
                    <w:jc w:val="center"/>
                    <w:rPr>
                      <w:rFonts w:cs="Arial"/>
                      <w:b/>
                    </w:rPr>
                  </w:pPr>
                  <w:r>
                    <w:rPr>
                      <w:rFonts w:cs="Arial"/>
                      <w:b/>
                    </w:rPr>
                    <w:t>Example PPE to use</w:t>
                  </w:r>
                  <w:r>
                    <w:rPr>
                      <w:rFonts w:cs="Arial"/>
                      <w:b/>
                    </w:rPr>
                    <w:br/>
                    <w:t>(as determined by risk/COSHH assessment)</w:t>
                  </w:r>
                </w:p>
              </w:tc>
              <w:tc>
                <w:tcPr>
                  <w:tcW w:w="2693" w:type="dxa"/>
                  <w:shd w:val="clear" w:color="auto" w:fill="D9D9D9" w:themeFill="background1" w:themeFillShade="D9"/>
                </w:tcPr>
                <w:p w14:paraId="505A7357" w14:textId="77777777" w:rsidR="00AC0A48" w:rsidRPr="00CB3FB1" w:rsidRDefault="00AC0A48" w:rsidP="00B74BAF">
                  <w:pPr>
                    <w:spacing w:before="60" w:after="60"/>
                    <w:jc w:val="center"/>
                    <w:rPr>
                      <w:rFonts w:cs="Arial"/>
                      <w:b/>
                    </w:rPr>
                  </w:pPr>
                  <w:r w:rsidRPr="00CB3FB1">
                    <w:rPr>
                      <w:rFonts w:cs="Arial"/>
                      <w:b/>
                    </w:rPr>
                    <w:t>Current EN standard</w:t>
                  </w:r>
                </w:p>
              </w:tc>
            </w:tr>
            <w:tr w:rsidR="00AC0A48" w14:paraId="1B31AE3F" w14:textId="77777777" w:rsidTr="00ED6A9E">
              <w:tc>
                <w:tcPr>
                  <w:tcW w:w="1830" w:type="dxa"/>
                </w:tcPr>
                <w:p w14:paraId="79392585" w14:textId="77777777" w:rsidR="00AC0A48" w:rsidRDefault="00AC0A48" w:rsidP="00B74BAF">
                  <w:pPr>
                    <w:spacing w:before="60" w:after="60"/>
                    <w:rPr>
                      <w:rFonts w:cs="Arial"/>
                    </w:rPr>
                  </w:pPr>
                  <w:r>
                    <w:rPr>
                      <w:rFonts w:cs="Arial"/>
                    </w:rPr>
                    <w:t>Head</w:t>
                  </w:r>
                </w:p>
              </w:tc>
              <w:tc>
                <w:tcPr>
                  <w:tcW w:w="5145" w:type="dxa"/>
                </w:tcPr>
                <w:p w14:paraId="20614A51" w14:textId="77777777" w:rsidR="00AC0A48" w:rsidRDefault="00AC0A48" w:rsidP="00B74BAF">
                  <w:pPr>
                    <w:spacing w:before="60" w:after="60"/>
                    <w:rPr>
                      <w:rFonts w:cs="Arial"/>
                    </w:rPr>
                  </w:pPr>
                  <w:r w:rsidRPr="00472603">
                    <w:rPr>
                      <w:rFonts w:cs="Arial"/>
                    </w:rPr>
                    <w:t>Safety helmet (chin straps worn if</w:t>
                  </w:r>
                  <w:r>
                    <w:rPr>
                      <w:rFonts w:cs="Arial"/>
                    </w:rPr>
                    <w:t xml:space="preserve"> working at height).</w:t>
                  </w:r>
                </w:p>
              </w:tc>
              <w:tc>
                <w:tcPr>
                  <w:tcW w:w="2693" w:type="dxa"/>
                </w:tcPr>
                <w:p w14:paraId="4F6CC796" w14:textId="77777777" w:rsidR="00AC0A48" w:rsidRDefault="00AC0A48" w:rsidP="00B74BAF">
                  <w:pPr>
                    <w:spacing w:before="60" w:after="60"/>
                    <w:jc w:val="center"/>
                    <w:rPr>
                      <w:rFonts w:cs="Arial"/>
                    </w:rPr>
                  </w:pPr>
                  <w:r w:rsidRPr="00593FC2">
                    <w:rPr>
                      <w:rFonts w:cs="Arial"/>
                    </w:rPr>
                    <w:t>EN 397</w:t>
                  </w:r>
                </w:p>
              </w:tc>
            </w:tr>
            <w:tr w:rsidR="00AC0A48" w14:paraId="7F1A0085" w14:textId="77777777" w:rsidTr="00ED6A9E">
              <w:tc>
                <w:tcPr>
                  <w:tcW w:w="1830" w:type="dxa"/>
                </w:tcPr>
                <w:p w14:paraId="5BF657D0" w14:textId="77777777" w:rsidR="00AC0A48" w:rsidRDefault="00AC0A48" w:rsidP="00B74BAF">
                  <w:pPr>
                    <w:spacing w:before="60" w:after="60"/>
                    <w:rPr>
                      <w:rFonts w:cs="Arial"/>
                    </w:rPr>
                  </w:pPr>
                  <w:r>
                    <w:rPr>
                      <w:rFonts w:cs="Arial"/>
                    </w:rPr>
                    <w:t>Eyes</w:t>
                  </w:r>
                </w:p>
              </w:tc>
              <w:tc>
                <w:tcPr>
                  <w:tcW w:w="5145" w:type="dxa"/>
                </w:tcPr>
                <w:p w14:paraId="1493B7DB" w14:textId="77777777" w:rsidR="00AC0A48" w:rsidRDefault="00AC0A48" w:rsidP="00B74BAF">
                  <w:pPr>
                    <w:spacing w:before="60" w:after="60"/>
                    <w:rPr>
                      <w:rFonts w:cs="Arial"/>
                    </w:rPr>
                  </w:pPr>
                  <w:r w:rsidRPr="00472603">
                    <w:rPr>
                      <w:rFonts w:cs="Arial"/>
                    </w:rPr>
                    <w:t>Safety glasses, safety goggles, visors, face shields</w:t>
                  </w:r>
                  <w:r>
                    <w:rPr>
                      <w:rFonts w:cs="Arial"/>
                    </w:rPr>
                    <w:t>.</w:t>
                  </w:r>
                </w:p>
              </w:tc>
              <w:tc>
                <w:tcPr>
                  <w:tcW w:w="2693" w:type="dxa"/>
                </w:tcPr>
                <w:p w14:paraId="0201189D" w14:textId="77777777" w:rsidR="00AC0A48" w:rsidRDefault="00AC0A48" w:rsidP="00B74BAF">
                  <w:pPr>
                    <w:spacing w:before="60" w:after="60"/>
                    <w:jc w:val="center"/>
                    <w:rPr>
                      <w:rFonts w:cs="Arial"/>
                    </w:rPr>
                  </w:pPr>
                  <w:r w:rsidRPr="00593FC2">
                    <w:rPr>
                      <w:rFonts w:cs="Arial"/>
                    </w:rPr>
                    <w:t>EN 166</w:t>
                  </w:r>
                </w:p>
              </w:tc>
            </w:tr>
            <w:tr w:rsidR="00AC0A48" w14:paraId="2C7D0C0D" w14:textId="77777777" w:rsidTr="00ED6A9E">
              <w:tc>
                <w:tcPr>
                  <w:tcW w:w="1830" w:type="dxa"/>
                </w:tcPr>
                <w:p w14:paraId="2392E515" w14:textId="77777777" w:rsidR="00AC0A48" w:rsidRDefault="00AC0A48" w:rsidP="00B74BAF">
                  <w:pPr>
                    <w:spacing w:before="60" w:after="60"/>
                    <w:rPr>
                      <w:rFonts w:cs="Arial"/>
                    </w:rPr>
                  </w:pPr>
                  <w:r>
                    <w:rPr>
                      <w:rFonts w:cs="Arial"/>
                    </w:rPr>
                    <w:t>Ears</w:t>
                  </w:r>
                </w:p>
              </w:tc>
              <w:tc>
                <w:tcPr>
                  <w:tcW w:w="5145" w:type="dxa"/>
                </w:tcPr>
                <w:p w14:paraId="556B1D49" w14:textId="77777777" w:rsidR="00AC0A48" w:rsidRDefault="00AC0A48" w:rsidP="00B74BAF">
                  <w:pPr>
                    <w:spacing w:before="60" w:after="60"/>
                    <w:rPr>
                      <w:rFonts w:cs="Arial"/>
                    </w:rPr>
                  </w:pPr>
                  <w:r w:rsidRPr="00472603">
                    <w:rPr>
                      <w:rFonts w:cs="Arial"/>
                    </w:rPr>
                    <w:t>Ear defenders or plugs</w:t>
                  </w:r>
                  <w:r>
                    <w:rPr>
                      <w:rFonts w:cs="Arial"/>
                    </w:rPr>
                    <w:t>.</w:t>
                  </w:r>
                </w:p>
              </w:tc>
              <w:tc>
                <w:tcPr>
                  <w:tcW w:w="2693" w:type="dxa"/>
                </w:tcPr>
                <w:p w14:paraId="094F5E60" w14:textId="77777777" w:rsidR="00AC0A48" w:rsidRPr="00593FC2" w:rsidRDefault="00AC0A48" w:rsidP="00B74BAF">
                  <w:pPr>
                    <w:spacing w:before="60" w:after="60"/>
                    <w:jc w:val="center"/>
                    <w:rPr>
                      <w:rFonts w:cs="Arial"/>
                    </w:rPr>
                  </w:pPr>
                  <w:r w:rsidRPr="00593FC2">
                    <w:rPr>
                      <w:rFonts w:cs="Arial"/>
                    </w:rPr>
                    <w:t>EN 352</w:t>
                  </w:r>
                </w:p>
                <w:p w14:paraId="44E44F15" w14:textId="77777777" w:rsidR="00AC0A48" w:rsidRPr="00593FC2" w:rsidRDefault="00AC0A48" w:rsidP="00B74BAF">
                  <w:pPr>
                    <w:spacing w:before="60" w:after="60"/>
                    <w:jc w:val="center"/>
                    <w:rPr>
                      <w:rFonts w:cs="Arial"/>
                    </w:rPr>
                  </w:pPr>
                  <w:r w:rsidRPr="00593FC2">
                    <w:rPr>
                      <w:rFonts w:cs="Arial"/>
                    </w:rPr>
                    <w:t>Class 1 – Headband</w:t>
                  </w:r>
                </w:p>
                <w:p w14:paraId="05BABA0A" w14:textId="77777777" w:rsidR="00AC0A48" w:rsidRPr="00593FC2" w:rsidRDefault="00AC0A48" w:rsidP="00B74BAF">
                  <w:pPr>
                    <w:spacing w:before="60" w:after="60"/>
                    <w:jc w:val="center"/>
                    <w:rPr>
                      <w:rFonts w:cs="Arial"/>
                    </w:rPr>
                  </w:pPr>
                  <w:r>
                    <w:rPr>
                      <w:rFonts w:cs="Arial"/>
                    </w:rPr>
                    <w:t>Class 2 – Ear plugs</w:t>
                  </w:r>
                </w:p>
                <w:p w14:paraId="677FCA34" w14:textId="77777777" w:rsidR="00AC0A48" w:rsidRDefault="00AC0A48" w:rsidP="00B74BAF">
                  <w:pPr>
                    <w:spacing w:before="60" w:after="60"/>
                    <w:jc w:val="center"/>
                    <w:rPr>
                      <w:rFonts w:cs="Arial"/>
                    </w:rPr>
                  </w:pPr>
                  <w:r>
                    <w:rPr>
                      <w:rFonts w:cs="Arial"/>
                    </w:rPr>
                    <w:t xml:space="preserve">Class 3 – </w:t>
                  </w:r>
                  <w:r w:rsidRPr="00593FC2">
                    <w:rPr>
                      <w:rFonts w:cs="Arial"/>
                    </w:rPr>
                    <w:t>Helmet</w:t>
                  </w:r>
                </w:p>
              </w:tc>
            </w:tr>
            <w:tr w:rsidR="00AC0A48" w14:paraId="0083127D" w14:textId="77777777" w:rsidTr="00ED6A9E">
              <w:tc>
                <w:tcPr>
                  <w:tcW w:w="1830" w:type="dxa"/>
                </w:tcPr>
                <w:p w14:paraId="54441C6C" w14:textId="77777777" w:rsidR="00AC0A48" w:rsidRDefault="00AC0A48" w:rsidP="00B74BAF">
                  <w:pPr>
                    <w:spacing w:before="60" w:after="60"/>
                    <w:rPr>
                      <w:rFonts w:cs="Arial"/>
                    </w:rPr>
                  </w:pPr>
                  <w:r>
                    <w:rPr>
                      <w:rFonts w:cs="Arial"/>
                    </w:rPr>
                    <w:t>Respiratory</w:t>
                  </w:r>
                </w:p>
              </w:tc>
              <w:tc>
                <w:tcPr>
                  <w:tcW w:w="5145" w:type="dxa"/>
                </w:tcPr>
                <w:p w14:paraId="540342EF" w14:textId="77777777" w:rsidR="00AC0A48" w:rsidRDefault="00AC0A48" w:rsidP="00B74BAF">
                  <w:pPr>
                    <w:spacing w:before="60" w:after="60"/>
                    <w:rPr>
                      <w:rFonts w:cs="Arial"/>
                    </w:rPr>
                  </w:pPr>
                  <w:r w:rsidRPr="00472603">
                    <w:rPr>
                      <w:rFonts w:cs="Arial"/>
                    </w:rPr>
                    <w:t>Respirators or breathing apparatus</w:t>
                  </w:r>
                  <w:r>
                    <w:rPr>
                      <w:rFonts w:cs="Arial"/>
                    </w:rPr>
                    <w:t>.</w:t>
                  </w:r>
                </w:p>
              </w:tc>
              <w:tc>
                <w:tcPr>
                  <w:tcW w:w="2693" w:type="dxa"/>
                </w:tcPr>
                <w:p w14:paraId="1C2BB3A7" w14:textId="77777777" w:rsidR="00AC0A48" w:rsidRPr="00593FC2" w:rsidRDefault="00AC0A48" w:rsidP="00B74BAF">
                  <w:pPr>
                    <w:spacing w:before="60" w:after="60"/>
                    <w:jc w:val="center"/>
                    <w:rPr>
                      <w:rFonts w:cs="Arial"/>
                    </w:rPr>
                  </w:pPr>
                  <w:r w:rsidRPr="00593FC2">
                    <w:rPr>
                      <w:rFonts w:cs="Arial"/>
                    </w:rPr>
                    <w:t>EN 136, EN 138</w:t>
                  </w:r>
                </w:p>
                <w:p w14:paraId="5397C590" w14:textId="77777777" w:rsidR="00AC0A48" w:rsidRDefault="00AC0A48" w:rsidP="00B74BAF">
                  <w:pPr>
                    <w:spacing w:before="60" w:after="60"/>
                    <w:jc w:val="center"/>
                    <w:rPr>
                      <w:rFonts w:cs="Arial"/>
                    </w:rPr>
                  </w:pPr>
                  <w:r w:rsidRPr="00593FC2">
                    <w:rPr>
                      <w:rFonts w:cs="Arial"/>
                    </w:rPr>
                    <w:t>EN 140, EN 149</w:t>
                  </w:r>
                </w:p>
              </w:tc>
            </w:tr>
            <w:tr w:rsidR="00AC0A48" w14:paraId="3CA9873E" w14:textId="77777777" w:rsidTr="00ED6A9E">
              <w:tc>
                <w:tcPr>
                  <w:tcW w:w="1830" w:type="dxa"/>
                </w:tcPr>
                <w:p w14:paraId="3F68EB79" w14:textId="77777777" w:rsidR="00AC0A48" w:rsidRDefault="00AC0A48" w:rsidP="00B74BAF">
                  <w:pPr>
                    <w:spacing w:before="60" w:after="60"/>
                    <w:rPr>
                      <w:rFonts w:cs="Arial"/>
                    </w:rPr>
                  </w:pPr>
                  <w:r>
                    <w:rPr>
                      <w:rFonts w:cs="Arial"/>
                    </w:rPr>
                    <w:t>Body</w:t>
                  </w:r>
                </w:p>
              </w:tc>
              <w:tc>
                <w:tcPr>
                  <w:tcW w:w="5145" w:type="dxa"/>
                </w:tcPr>
                <w:p w14:paraId="371E654A" w14:textId="77777777" w:rsidR="00AC0A48" w:rsidRDefault="00AC0A48" w:rsidP="00B74BAF">
                  <w:pPr>
                    <w:spacing w:before="60" w:after="60"/>
                    <w:rPr>
                      <w:rFonts w:cs="Arial"/>
                    </w:rPr>
                  </w:pPr>
                  <w:r>
                    <w:rPr>
                      <w:rFonts w:cs="Arial"/>
                    </w:rPr>
                    <w:t>H</w:t>
                  </w:r>
                  <w:r w:rsidRPr="00472603">
                    <w:rPr>
                      <w:rFonts w:cs="Arial"/>
                    </w:rPr>
                    <w:t>igh visibility jacket, coat, vest</w:t>
                  </w:r>
                  <w:r>
                    <w:rPr>
                      <w:rFonts w:cs="Arial"/>
                    </w:rPr>
                    <w:t>, overalls,</w:t>
                  </w:r>
                  <w:r w:rsidRPr="00472603">
                    <w:rPr>
                      <w:rFonts w:cs="Arial"/>
                    </w:rPr>
                    <w:t xml:space="preserve"> boiler suits, disposable overalls, specialist protective clothing, wet weather coats, jackets / trousers</w:t>
                  </w:r>
                  <w:r>
                    <w:rPr>
                      <w:rFonts w:cs="Arial"/>
                    </w:rPr>
                    <w:t>.</w:t>
                  </w:r>
                </w:p>
              </w:tc>
              <w:tc>
                <w:tcPr>
                  <w:tcW w:w="2693" w:type="dxa"/>
                </w:tcPr>
                <w:p w14:paraId="24208F24" w14:textId="77777777" w:rsidR="00AC0A48" w:rsidRPr="00593FC2" w:rsidRDefault="00AC0A48" w:rsidP="00B74BAF">
                  <w:pPr>
                    <w:spacing w:before="60" w:after="60"/>
                    <w:jc w:val="center"/>
                    <w:rPr>
                      <w:rFonts w:cs="Arial"/>
                    </w:rPr>
                  </w:pPr>
                  <w:r w:rsidRPr="00593FC2">
                    <w:rPr>
                      <w:rFonts w:cs="Arial"/>
                    </w:rPr>
                    <w:t xml:space="preserve">EN 471 (Class </w:t>
                  </w:r>
                  <w:r>
                    <w:rPr>
                      <w:rFonts w:cs="Arial"/>
                    </w:rPr>
                    <w:t xml:space="preserve">2, </w:t>
                  </w:r>
                  <w:r w:rsidRPr="00593FC2">
                    <w:rPr>
                      <w:rFonts w:cs="Arial"/>
                    </w:rPr>
                    <w:t xml:space="preserve">3) </w:t>
                  </w:r>
                  <w:r>
                    <w:rPr>
                      <w:rFonts w:cs="Arial"/>
                    </w:rPr>
                    <w:br/>
                  </w:r>
                  <w:r w:rsidRPr="00593FC2">
                    <w:rPr>
                      <w:rFonts w:cs="Arial"/>
                    </w:rPr>
                    <w:t>Hi-Vis</w:t>
                  </w:r>
                </w:p>
                <w:p w14:paraId="102027F4" w14:textId="77777777" w:rsidR="00AC0A48" w:rsidRDefault="00AC0A48" w:rsidP="00B74BAF">
                  <w:pPr>
                    <w:spacing w:before="60" w:after="60"/>
                    <w:jc w:val="center"/>
                    <w:rPr>
                      <w:rFonts w:cs="Arial"/>
                    </w:rPr>
                  </w:pPr>
                  <w:r w:rsidRPr="00593FC2">
                    <w:rPr>
                      <w:rFonts w:cs="Arial"/>
                    </w:rPr>
                    <w:t>EN 343 – Protection against rain</w:t>
                  </w:r>
                </w:p>
              </w:tc>
            </w:tr>
            <w:tr w:rsidR="00AC0A48" w14:paraId="6B6BFD01" w14:textId="77777777" w:rsidTr="00ED6A9E">
              <w:tc>
                <w:tcPr>
                  <w:tcW w:w="1830" w:type="dxa"/>
                </w:tcPr>
                <w:p w14:paraId="4EB639ED" w14:textId="77777777" w:rsidR="00AC0A48" w:rsidRDefault="00AC0A48" w:rsidP="00B74BAF">
                  <w:pPr>
                    <w:spacing w:before="60" w:after="60"/>
                    <w:rPr>
                      <w:rFonts w:cs="Arial"/>
                    </w:rPr>
                  </w:pPr>
                  <w:r>
                    <w:rPr>
                      <w:rFonts w:cs="Arial"/>
                    </w:rPr>
                    <w:t>Hands / arms</w:t>
                  </w:r>
                </w:p>
              </w:tc>
              <w:tc>
                <w:tcPr>
                  <w:tcW w:w="5145" w:type="dxa"/>
                </w:tcPr>
                <w:p w14:paraId="3FD92239" w14:textId="77777777" w:rsidR="00AC0A48" w:rsidRDefault="00AC0A48" w:rsidP="00B74BAF">
                  <w:pPr>
                    <w:spacing w:before="60" w:after="60"/>
                    <w:rPr>
                      <w:rFonts w:cs="Arial"/>
                    </w:rPr>
                  </w:pPr>
                  <w:r>
                    <w:rPr>
                      <w:rFonts w:cs="Arial"/>
                    </w:rPr>
                    <w:t>Appropriate gloves</w:t>
                  </w:r>
                </w:p>
              </w:tc>
              <w:tc>
                <w:tcPr>
                  <w:tcW w:w="2693" w:type="dxa"/>
                </w:tcPr>
                <w:p w14:paraId="0802B87B" w14:textId="77777777" w:rsidR="00AC0A48" w:rsidRDefault="00AC0A48" w:rsidP="00B74BAF">
                  <w:pPr>
                    <w:spacing w:before="60" w:after="60"/>
                    <w:jc w:val="center"/>
                    <w:rPr>
                      <w:rFonts w:cs="Arial"/>
                    </w:rPr>
                  </w:pPr>
                  <w:r w:rsidRPr="00593FC2">
                    <w:rPr>
                      <w:rFonts w:cs="Arial"/>
                    </w:rPr>
                    <w:t xml:space="preserve">EN </w:t>
                  </w:r>
                  <w:r>
                    <w:rPr>
                      <w:rFonts w:cs="Arial"/>
                    </w:rPr>
                    <w:t>388</w:t>
                  </w:r>
                  <w:r>
                    <w:rPr>
                      <w:rFonts w:cs="Arial"/>
                    </w:rPr>
                    <w:br/>
                    <w:t>EN 374 – Chemicals and Micro Organisms</w:t>
                  </w:r>
                </w:p>
              </w:tc>
            </w:tr>
            <w:tr w:rsidR="00AC0A48" w14:paraId="72A20131" w14:textId="77777777" w:rsidTr="00ED6A9E">
              <w:tc>
                <w:tcPr>
                  <w:tcW w:w="1830" w:type="dxa"/>
                </w:tcPr>
                <w:p w14:paraId="28D603A7" w14:textId="77777777" w:rsidR="00AC0A48" w:rsidRDefault="00AC0A48" w:rsidP="00B74BAF">
                  <w:pPr>
                    <w:spacing w:before="60" w:after="60"/>
                    <w:rPr>
                      <w:rFonts w:cs="Arial"/>
                    </w:rPr>
                  </w:pPr>
                  <w:r>
                    <w:rPr>
                      <w:rFonts w:cs="Arial"/>
                    </w:rPr>
                    <w:t>Feet / Ankle</w:t>
                  </w:r>
                </w:p>
              </w:tc>
              <w:tc>
                <w:tcPr>
                  <w:tcW w:w="5145" w:type="dxa"/>
                </w:tcPr>
                <w:p w14:paraId="3556F3E9" w14:textId="77777777" w:rsidR="00AC0A48" w:rsidRDefault="00AC0A48" w:rsidP="00B74BAF">
                  <w:pPr>
                    <w:spacing w:before="60" w:after="60"/>
                    <w:rPr>
                      <w:rFonts w:cs="Arial"/>
                    </w:rPr>
                  </w:pPr>
                  <w:r w:rsidRPr="00A10CB1">
                    <w:rPr>
                      <w:rFonts w:cs="Arial"/>
                    </w:rPr>
                    <w:t>Safety Boots</w:t>
                  </w:r>
                  <w:r>
                    <w:rPr>
                      <w:rFonts w:cs="Arial"/>
                    </w:rPr>
                    <w:t xml:space="preserve"> </w:t>
                  </w:r>
                  <w:r w:rsidRPr="00A10CB1">
                    <w:rPr>
                      <w:rFonts w:cs="Arial"/>
                    </w:rPr>
                    <w:t>– with midsole, protective toe caps and ankle protecti</w:t>
                  </w:r>
                  <w:r>
                    <w:rPr>
                      <w:rFonts w:cs="Arial"/>
                    </w:rPr>
                    <w:t xml:space="preserve">on, </w:t>
                  </w:r>
                  <w:r w:rsidRPr="00A10CB1">
                    <w:rPr>
                      <w:rFonts w:cs="Arial"/>
                    </w:rPr>
                    <w:t>wellingtons</w:t>
                  </w:r>
                  <w:r>
                    <w:rPr>
                      <w:rFonts w:cs="Arial"/>
                    </w:rPr>
                    <w:t xml:space="preserve"> – with midsole and protective toe caps. </w:t>
                  </w:r>
                  <w:r>
                    <w:rPr>
                      <w:rFonts w:cs="Arial"/>
                    </w:rPr>
                    <w:br/>
                  </w:r>
                  <w:r w:rsidRPr="001901AA">
                    <w:rPr>
                      <w:rFonts w:cs="Arial"/>
                      <w:b/>
                    </w:rPr>
                    <w:t>(Rigger type boots are not acceptable)</w:t>
                  </w:r>
                </w:p>
              </w:tc>
              <w:tc>
                <w:tcPr>
                  <w:tcW w:w="2693" w:type="dxa"/>
                </w:tcPr>
                <w:p w14:paraId="63D80E1B" w14:textId="77777777" w:rsidR="00AC0A48" w:rsidRDefault="00AC0A48" w:rsidP="00B74BAF">
                  <w:pPr>
                    <w:spacing w:before="60" w:after="60"/>
                    <w:jc w:val="center"/>
                    <w:rPr>
                      <w:rFonts w:cs="Arial"/>
                    </w:rPr>
                  </w:pPr>
                  <w:r w:rsidRPr="00593FC2">
                    <w:rPr>
                      <w:rFonts w:cs="Arial"/>
                    </w:rPr>
                    <w:t>EN 20345</w:t>
                  </w:r>
                  <w:r>
                    <w:rPr>
                      <w:rFonts w:cs="Arial"/>
                    </w:rPr>
                    <w:t xml:space="preserve"> (Type S3)</w:t>
                  </w:r>
                </w:p>
              </w:tc>
            </w:tr>
          </w:tbl>
          <w:p w14:paraId="4C149768" w14:textId="77777777" w:rsidR="00AC0A48" w:rsidRPr="00DF5EA8" w:rsidRDefault="00AC0A48" w:rsidP="00B74BAF">
            <w:pPr>
              <w:pStyle w:val="BMSBodyText"/>
              <w:rPr>
                <w:rFonts w:cs="Arial"/>
              </w:rPr>
            </w:pPr>
          </w:p>
        </w:tc>
      </w:tr>
      <w:tr w:rsidR="00AC0A48" w:rsidRPr="009A5868" w14:paraId="10832CC4" w14:textId="77777777" w:rsidTr="00ED6A9E">
        <w:trPr>
          <w:cantSplit/>
        </w:trPr>
        <w:tc>
          <w:tcPr>
            <w:tcW w:w="675" w:type="dxa"/>
          </w:tcPr>
          <w:p w14:paraId="45D204D9" w14:textId="77777777" w:rsidR="00AC0A48" w:rsidRPr="008819A7" w:rsidRDefault="00AC0A48" w:rsidP="00B74BAF">
            <w:pPr>
              <w:pStyle w:val="BMSBodyText"/>
              <w:numPr>
                <w:ilvl w:val="1"/>
                <w:numId w:val="9"/>
              </w:numPr>
            </w:pPr>
          </w:p>
        </w:tc>
        <w:tc>
          <w:tcPr>
            <w:tcW w:w="9921" w:type="dxa"/>
          </w:tcPr>
          <w:p w14:paraId="2510CC87" w14:textId="05AB75C6" w:rsidR="00AC0A48" w:rsidRPr="00DF5EA8" w:rsidRDefault="00AC0A48" w:rsidP="00B74BAF">
            <w:pPr>
              <w:pStyle w:val="BMSBodyText"/>
              <w:rPr>
                <w:rFonts w:cs="Arial"/>
              </w:rPr>
            </w:pPr>
            <w:r w:rsidRPr="00DF5EA8">
              <w:rPr>
                <w:rFonts w:cs="Arial"/>
              </w:rPr>
              <w:t xml:space="preserve">In order to maintain a uniform approach across the Company, </w:t>
            </w:r>
            <w:r>
              <w:rPr>
                <w:rFonts w:cs="Arial"/>
              </w:rPr>
              <w:t xml:space="preserve">standardised Personal Protective Equipment </w:t>
            </w:r>
            <w:r w:rsidRPr="00DF5EA8">
              <w:rPr>
                <w:rFonts w:cs="Arial"/>
              </w:rPr>
              <w:t>(based on risk assessment)</w:t>
            </w:r>
            <w:r>
              <w:rPr>
                <w:rFonts w:cs="Arial"/>
              </w:rPr>
              <w:t xml:space="preserve"> </w:t>
            </w:r>
            <w:r w:rsidRPr="00DF5EA8">
              <w:rPr>
                <w:rFonts w:cs="Arial"/>
              </w:rPr>
              <w:t>ha</w:t>
            </w:r>
            <w:r>
              <w:rPr>
                <w:rFonts w:cs="Arial"/>
              </w:rPr>
              <w:t>s</w:t>
            </w:r>
            <w:r w:rsidRPr="00DF5EA8">
              <w:rPr>
                <w:rFonts w:cs="Arial"/>
              </w:rPr>
              <w:t xml:space="preserve"> </w:t>
            </w:r>
            <w:r>
              <w:rPr>
                <w:rFonts w:cs="Arial"/>
              </w:rPr>
              <w:t xml:space="preserve">been identified.  All PPE must be purchased in accordance with the PPE Catalogues available </w:t>
            </w:r>
            <w:hyperlink r:id="rId15" w:history="1">
              <w:r w:rsidRPr="00C141E4">
                <w:rPr>
                  <w:rStyle w:val="Hyperlink"/>
                  <w:rFonts w:cs="Arial"/>
                </w:rPr>
                <w:t>here.</w:t>
              </w:r>
            </w:hyperlink>
          </w:p>
        </w:tc>
      </w:tr>
      <w:tr w:rsidR="00AC0A48" w:rsidRPr="009A5868" w14:paraId="53CE84DC" w14:textId="77777777" w:rsidTr="00ED6A9E">
        <w:trPr>
          <w:cantSplit/>
        </w:trPr>
        <w:tc>
          <w:tcPr>
            <w:tcW w:w="675" w:type="dxa"/>
          </w:tcPr>
          <w:p w14:paraId="135906E4" w14:textId="77777777" w:rsidR="00AC0A48" w:rsidRPr="008819A7" w:rsidRDefault="00AC0A48" w:rsidP="00B74BAF">
            <w:pPr>
              <w:pStyle w:val="BMSBodyText"/>
              <w:numPr>
                <w:ilvl w:val="1"/>
                <w:numId w:val="9"/>
              </w:numPr>
            </w:pPr>
          </w:p>
        </w:tc>
        <w:tc>
          <w:tcPr>
            <w:tcW w:w="9921" w:type="dxa"/>
          </w:tcPr>
          <w:p w14:paraId="596A0855" w14:textId="77777777" w:rsidR="00AC0A48" w:rsidRPr="00DF5EA8" w:rsidRDefault="00AC0A48" w:rsidP="00B74BAF">
            <w:pPr>
              <w:pStyle w:val="BMSBodyText"/>
              <w:rPr>
                <w:rFonts w:cs="Arial"/>
              </w:rPr>
            </w:pPr>
            <w:r w:rsidRPr="00DF5EA8">
              <w:rPr>
                <w:rFonts w:cs="Arial"/>
              </w:rPr>
              <w:t>Should there be a requirement to or</w:t>
            </w:r>
            <w:r>
              <w:rPr>
                <w:rFonts w:cs="Arial"/>
              </w:rPr>
              <w:t>der PPE other than the standard</w:t>
            </w:r>
            <w:r w:rsidRPr="00DF5EA8">
              <w:rPr>
                <w:rFonts w:cs="Arial"/>
              </w:rPr>
              <w:t xml:space="preserve"> equipment</w:t>
            </w:r>
            <w:r>
              <w:rPr>
                <w:rFonts w:cs="Arial"/>
              </w:rPr>
              <w:t xml:space="preserve"> detailed in the PPE Catalogue,</w:t>
            </w:r>
            <w:r w:rsidRPr="00DF5EA8">
              <w:rPr>
                <w:rFonts w:cs="Arial"/>
              </w:rPr>
              <w:t xml:space="preserve"> the </w:t>
            </w:r>
            <w:r>
              <w:rPr>
                <w:rFonts w:cs="Arial"/>
              </w:rPr>
              <w:t xml:space="preserve">PPE steering group / </w:t>
            </w:r>
            <w:r w:rsidRPr="00DF5EA8">
              <w:rPr>
                <w:rFonts w:cs="Arial"/>
              </w:rPr>
              <w:t>H</w:t>
            </w:r>
            <w:r>
              <w:rPr>
                <w:rFonts w:cs="Arial"/>
              </w:rPr>
              <w:t>SES Enabling</w:t>
            </w:r>
            <w:r w:rsidRPr="00DF5EA8">
              <w:rPr>
                <w:rFonts w:cs="Arial"/>
              </w:rPr>
              <w:t xml:space="preserve"> Function must be contacted</w:t>
            </w:r>
            <w:r>
              <w:rPr>
                <w:rFonts w:cs="Arial"/>
              </w:rPr>
              <w:t xml:space="preserve"> and agreement to purchase obtained</w:t>
            </w:r>
            <w:r w:rsidRPr="00DF5EA8">
              <w:rPr>
                <w:rFonts w:cs="Arial"/>
              </w:rPr>
              <w:t>.</w:t>
            </w:r>
          </w:p>
        </w:tc>
      </w:tr>
      <w:tr w:rsidR="00AC0A48" w:rsidRPr="009A5868" w14:paraId="6C4F25D1" w14:textId="77777777" w:rsidTr="00ED6A9E">
        <w:trPr>
          <w:cantSplit/>
        </w:trPr>
        <w:tc>
          <w:tcPr>
            <w:tcW w:w="675" w:type="dxa"/>
          </w:tcPr>
          <w:p w14:paraId="34CBDFE9" w14:textId="77777777" w:rsidR="00AC0A48" w:rsidRPr="008819A7" w:rsidRDefault="00AC0A48" w:rsidP="00B74BAF">
            <w:pPr>
              <w:pStyle w:val="BMSBodyText"/>
              <w:numPr>
                <w:ilvl w:val="1"/>
                <w:numId w:val="9"/>
              </w:numPr>
            </w:pPr>
          </w:p>
        </w:tc>
        <w:tc>
          <w:tcPr>
            <w:tcW w:w="9921" w:type="dxa"/>
          </w:tcPr>
          <w:p w14:paraId="0C59CE61" w14:textId="56FF8F3D" w:rsidR="00AC0A48" w:rsidRPr="00DF5EA8" w:rsidRDefault="00AC0A48" w:rsidP="00B74BAF">
            <w:pPr>
              <w:pStyle w:val="BMSBodyText"/>
              <w:rPr>
                <w:rFonts w:cs="Arial"/>
              </w:rPr>
            </w:pPr>
            <w:r>
              <w:rPr>
                <w:rFonts w:cs="Arial"/>
              </w:rPr>
              <w:t xml:space="preserve">The standards of PPE provided are closely monitored; </w:t>
            </w:r>
            <w:proofErr w:type="gramStart"/>
            <w:r>
              <w:rPr>
                <w:rFonts w:cs="Arial"/>
              </w:rPr>
              <w:t>therefore</w:t>
            </w:r>
            <w:proofErr w:type="gramEnd"/>
            <w:r>
              <w:rPr>
                <w:rFonts w:cs="Arial"/>
              </w:rPr>
              <w:t xml:space="preserve"> employees are not permitted to purchase their own PPE and claim it back on expenses, unless approved by an </w:t>
            </w:r>
            <w:r w:rsidR="00B74BAF">
              <w:rPr>
                <w:rFonts w:cs="Arial"/>
              </w:rPr>
              <w:t>HSES</w:t>
            </w:r>
            <w:r>
              <w:rPr>
                <w:rFonts w:cs="Arial"/>
              </w:rPr>
              <w:t xml:space="preserve"> Advisor and the employees Line Manager.</w:t>
            </w:r>
          </w:p>
        </w:tc>
      </w:tr>
      <w:tr w:rsidR="00AC0A48" w:rsidRPr="009A5868" w14:paraId="043354C1" w14:textId="77777777" w:rsidTr="00ED6A9E">
        <w:trPr>
          <w:cantSplit/>
        </w:trPr>
        <w:tc>
          <w:tcPr>
            <w:tcW w:w="675" w:type="dxa"/>
          </w:tcPr>
          <w:p w14:paraId="336AC72D" w14:textId="77777777" w:rsidR="00AC0A48" w:rsidRPr="009A5868" w:rsidRDefault="00AC0A48" w:rsidP="00B74BAF">
            <w:pPr>
              <w:pStyle w:val="BMSBodyText"/>
              <w:numPr>
                <w:ilvl w:val="0"/>
                <w:numId w:val="9"/>
              </w:numPr>
            </w:pPr>
          </w:p>
        </w:tc>
        <w:tc>
          <w:tcPr>
            <w:tcW w:w="9921" w:type="dxa"/>
          </w:tcPr>
          <w:p w14:paraId="2267D3C1" w14:textId="77777777" w:rsidR="00AC0A48" w:rsidRPr="00DF5EA8" w:rsidRDefault="00AC0A48" w:rsidP="00B74BAF">
            <w:pPr>
              <w:pStyle w:val="BMSBodyText"/>
              <w:rPr>
                <w:rFonts w:cs="Arial"/>
              </w:rPr>
            </w:pPr>
            <w:r w:rsidRPr="00DF5EA8">
              <w:rPr>
                <w:rFonts w:cs="Arial"/>
                <w:b/>
              </w:rPr>
              <w:t>COMPANY MINIMUM STANDARDS</w:t>
            </w:r>
          </w:p>
        </w:tc>
      </w:tr>
      <w:tr w:rsidR="00AC0A48" w:rsidRPr="009A5868" w14:paraId="2C1FCAE0" w14:textId="77777777" w:rsidTr="00ED6A9E">
        <w:trPr>
          <w:cantSplit/>
        </w:trPr>
        <w:tc>
          <w:tcPr>
            <w:tcW w:w="675" w:type="dxa"/>
          </w:tcPr>
          <w:p w14:paraId="40472816" w14:textId="77777777" w:rsidR="00AC0A48" w:rsidRPr="009A5868" w:rsidRDefault="00AC0A48" w:rsidP="00B74BAF">
            <w:pPr>
              <w:pStyle w:val="BMSBodyText"/>
              <w:numPr>
                <w:ilvl w:val="1"/>
                <w:numId w:val="9"/>
              </w:numPr>
            </w:pPr>
          </w:p>
        </w:tc>
        <w:tc>
          <w:tcPr>
            <w:tcW w:w="9921" w:type="dxa"/>
          </w:tcPr>
          <w:p w14:paraId="04D9A1C6" w14:textId="77777777" w:rsidR="00AC0A48" w:rsidRDefault="00AC0A48" w:rsidP="00B74BAF">
            <w:pPr>
              <w:pStyle w:val="BMSBodyText"/>
              <w:rPr>
                <w:rFonts w:cs="Arial"/>
              </w:rPr>
            </w:pPr>
            <w:r>
              <w:rPr>
                <w:rFonts w:cs="Arial"/>
              </w:rPr>
              <w:t xml:space="preserve">The minimum PPE requirements on all Company sites are: </w:t>
            </w:r>
          </w:p>
        </w:tc>
      </w:tr>
      <w:tr w:rsidR="00AC0A48" w:rsidRPr="009A5868" w14:paraId="1CF47A30" w14:textId="77777777" w:rsidTr="00ED6A9E">
        <w:trPr>
          <w:cantSplit/>
        </w:trPr>
        <w:tc>
          <w:tcPr>
            <w:tcW w:w="675" w:type="dxa"/>
          </w:tcPr>
          <w:p w14:paraId="5AB6B1B7" w14:textId="77777777" w:rsidR="00AC0A48" w:rsidRPr="009A5868" w:rsidRDefault="00AC0A48" w:rsidP="00B74BAF">
            <w:pPr>
              <w:pStyle w:val="BMSBodyText"/>
            </w:pPr>
          </w:p>
        </w:tc>
        <w:tc>
          <w:tcPr>
            <w:tcW w:w="9921" w:type="dxa"/>
          </w:tcPr>
          <w:p w14:paraId="2DCC981E" w14:textId="77777777" w:rsidR="00AC0A48" w:rsidRDefault="00AC0A48" w:rsidP="00B74BAF">
            <w:pPr>
              <w:pStyle w:val="BMSBodyText"/>
              <w:numPr>
                <w:ilvl w:val="0"/>
                <w:numId w:val="15"/>
              </w:numPr>
              <w:rPr>
                <w:rFonts w:cs="Arial"/>
              </w:rPr>
            </w:pPr>
            <w:r>
              <w:rPr>
                <w:rFonts w:cs="Arial"/>
              </w:rPr>
              <w:t xml:space="preserve">Safety </w:t>
            </w:r>
            <w:r w:rsidRPr="0000721A">
              <w:rPr>
                <w:rFonts w:cs="Arial"/>
              </w:rPr>
              <w:t>Helmet</w:t>
            </w:r>
          </w:p>
        </w:tc>
      </w:tr>
      <w:tr w:rsidR="00AC0A48" w:rsidRPr="009A5868" w14:paraId="3F146A42" w14:textId="77777777" w:rsidTr="00ED6A9E">
        <w:trPr>
          <w:cantSplit/>
        </w:trPr>
        <w:tc>
          <w:tcPr>
            <w:tcW w:w="675" w:type="dxa"/>
          </w:tcPr>
          <w:p w14:paraId="6A003B42" w14:textId="77777777" w:rsidR="00AC0A48" w:rsidRPr="009A5868" w:rsidRDefault="00AC0A48" w:rsidP="00B74BAF">
            <w:pPr>
              <w:pStyle w:val="BMSBodyText"/>
            </w:pPr>
          </w:p>
        </w:tc>
        <w:tc>
          <w:tcPr>
            <w:tcW w:w="9921" w:type="dxa"/>
          </w:tcPr>
          <w:p w14:paraId="25EE392E" w14:textId="77777777" w:rsidR="00AC0A48" w:rsidRDefault="00AC0A48" w:rsidP="00B74BAF">
            <w:pPr>
              <w:pStyle w:val="BMSBodyText"/>
              <w:numPr>
                <w:ilvl w:val="0"/>
                <w:numId w:val="15"/>
              </w:numPr>
              <w:rPr>
                <w:rFonts w:cs="Arial"/>
              </w:rPr>
            </w:pPr>
            <w:r>
              <w:rPr>
                <w:rFonts w:cs="Arial"/>
              </w:rPr>
              <w:t>Eye Protection</w:t>
            </w:r>
          </w:p>
        </w:tc>
      </w:tr>
      <w:tr w:rsidR="00AC0A48" w:rsidRPr="009A5868" w14:paraId="4C19CC36" w14:textId="77777777" w:rsidTr="00ED6A9E">
        <w:trPr>
          <w:cantSplit/>
        </w:trPr>
        <w:tc>
          <w:tcPr>
            <w:tcW w:w="675" w:type="dxa"/>
          </w:tcPr>
          <w:p w14:paraId="0D3D49EF" w14:textId="77777777" w:rsidR="00AC0A48" w:rsidRPr="009A5868" w:rsidRDefault="00AC0A48" w:rsidP="00B74BAF">
            <w:pPr>
              <w:pStyle w:val="BMSBodyText"/>
            </w:pPr>
          </w:p>
        </w:tc>
        <w:tc>
          <w:tcPr>
            <w:tcW w:w="9921" w:type="dxa"/>
          </w:tcPr>
          <w:p w14:paraId="034A1525" w14:textId="77777777" w:rsidR="00AC0A48" w:rsidRDefault="00AC0A48" w:rsidP="00B74BAF">
            <w:pPr>
              <w:pStyle w:val="BMSBodyText"/>
              <w:numPr>
                <w:ilvl w:val="0"/>
                <w:numId w:val="15"/>
              </w:numPr>
              <w:rPr>
                <w:rFonts w:cs="Arial"/>
              </w:rPr>
            </w:pPr>
            <w:r>
              <w:rPr>
                <w:rFonts w:cs="Arial"/>
              </w:rPr>
              <w:t>Safety Boots</w:t>
            </w:r>
          </w:p>
        </w:tc>
      </w:tr>
      <w:tr w:rsidR="00AC0A48" w:rsidRPr="009A5868" w14:paraId="3C5B4629" w14:textId="77777777" w:rsidTr="00ED6A9E">
        <w:trPr>
          <w:cantSplit/>
        </w:trPr>
        <w:tc>
          <w:tcPr>
            <w:tcW w:w="675" w:type="dxa"/>
          </w:tcPr>
          <w:p w14:paraId="14BC0E10" w14:textId="77777777" w:rsidR="00AC0A48" w:rsidRPr="009A5868" w:rsidRDefault="00AC0A48" w:rsidP="00B74BAF">
            <w:pPr>
              <w:pStyle w:val="BMSBodyText"/>
            </w:pPr>
          </w:p>
        </w:tc>
        <w:tc>
          <w:tcPr>
            <w:tcW w:w="9921" w:type="dxa"/>
          </w:tcPr>
          <w:p w14:paraId="0D742926" w14:textId="77777777" w:rsidR="00AC0A48" w:rsidRDefault="00AC0A48" w:rsidP="00B74BAF">
            <w:pPr>
              <w:pStyle w:val="BMSBodyText"/>
              <w:numPr>
                <w:ilvl w:val="0"/>
                <w:numId w:val="15"/>
              </w:numPr>
              <w:rPr>
                <w:rFonts w:cs="Arial"/>
              </w:rPr>
            </w:pPr>
            <w:r>
              <w:rPr>
                <w:rFonts w:cs="Arial"/>
              </w:rPr>
              <w:t xml:space="preserve">Gloves </w:t>
            </w:r>
          </w:p>
        </w:tc>
      </w:tr>
      <w:tr w:rsidR="00AC0A48" w:rsidRPr="009A5868" w14:paraId="39F0B3DB" w14:textId="77777777" w:rsidTr="00ED6A9E">
        <w:trPr>
          <w:cantSplit/>
        </w:trPr>
        <w:tc>
          <w:tcPr>
            <w:tcW w:w="675" w:type="dxa"/>
          </w:tcPr>
          <w:p w14:paraId="149F64F2" w14:textId="77777777" w:rsidR="00AC0A48" w:rsidRPr="009A5868" w:rsidRDefault="00AC0A48" w:rsidP="00B74BAF">
            <w:pPr>
              <w:pStyle w:val="BMSBodyText"/>
            </w:pPr>
          </w:p>
        </w:tc>
        <w:tc>
          <w:tcPr>
            <w:tcW w:w="9921" w:type="dxa"/>
          </w:tcPr>
          <w:p w14:paraId="41F0476B" w14:textId="77777777" w:rsidR="00AC0A48" w:rsidRDefault="00AC0A48" w:rsidP="00B74BAF">
            <w:pPr>
              <w:pStyle w:val="BMSBodyText"/>
              <w:numPr>
                <w:ilvl w:val="0"/>
                <w:numId w:val="15"/>
              </w:numPr>
              <w:rPr>
                <w:rFonts w:cs="Arial"/>
              </w:rPr>
            </w:pPr>
            <w:r>
              <w:rPr>
                <w:rFonts w:cs="Arial"/>
              </w:rPr>
              <w:t>H</w:t>
            </w:r>
            <w:r w:rsidRPr="0000721A">
              <w:rPr>
                <w:rFonts w:cs="Arial"/>
              </w:rPr>
              <w:t xml:space="preserve">igh visibility upper </w:t>
            </w:r>
            <w:r>
              <w:rPr>
                <w:rFonts w:cs="Arial"/>
              </w:rPr>
              <w:t>body</w:t>
            </w:r>
            <w:r w:rsidRPr="0000721A">
              <w:rPr>
                <w:rFonts w:cs="Arial"/>
              </w:rPr>
              <w:t xml:space="preserve"> PPE, Class </w:t>
            </w:r>
            <w:r>
              <w:rPr>
                <w:rFonts w:cs="Arial"/>
              </w:rPr>
              <w:t>2 or above</w:t>
            </w:r>
          </w:p>
        </w:tc>
      </w:tr>
      <w:tr w:rsidR="00AC0A48" w:rsidRPr="009A5868" w14:paraId="430A80C8" w14:textId="77777777" w:rsidTr="00ED6A9E">
        <w:trPr>
          <w:cantSplit/>
        </w:trPr>
        <w:tc>
          <w:tcPr>
            <w:tcW w:w="675" w:type="dxa"/>
          </w:tcPr>
          <w:p w14:paraId="6230A62F" w14:textId="77777777" w:rsidR="00AC0A48" w:rsidRPr="009A5868" w:rsidRDefault="00AC0A48" w:rsidP="00B74BAF">
            <w:pPr>
              <w:pStyle w:val="BMSBodyText"/>
            </w:pPr>
          </w:p>
        </w:tc>
        <w:tc>
          <w:tcPr>
            <w:tcW w:w="9921" w:type="dxa"/>
          </w:tcPr>
          <w:p w14:paraId="7F6439CE" w14:textId="703208BE" w:rsidR="00AC0A48" w:rsidRDefault="00AC0A48" w:rsidP="00983973">
            <w:pPr>
              <w:pStyle w:val="BMSBodyText"/>
              <w:numPr>
                <w:ilvl w:val="0"/>
                <w:numId w:val="15"/>
              </w:numPr>
              <w:rPr>
                <w:rFonts w:cs="Arial"/>
              </w:rPr>
            </w:pPr>
            <w:r w:rsidRPr="006959A6">
              <w:rPr>
                <w:rFonts w:cs="Arial"/>
              </w:rPr>
              <w:t>High Visibility Trousers, EN471 Class 1 (</w:t>
            </w:r>
            <w:r>
              <w:rPr>
                <w:rFonts w:cs="Arial"/>
              </w:rPr>
              <w:t>where mandated by SBU).  Balfour Beatty Rail mandates Orange Trousers as a minimum on all projects.  Balfour Beatty Living Places mandates Class 2 Trouse</w:t>
            </w:r>
            <w:r w:rsidR="00B74BAF">
              <w:rPr>
                <w:rFonts w:cs="Arial"/>
              </w:rPr>
              <w:t>rs as a minimum on all projects</w:t>
            </w:r>
            <w:r w:rsidR="00983973">
              <w:rPr>
                <w:rFonts w:cs="Arial"/>
              </w:rPr>
              <w:t>.</w:t>
            </w:r>
          </w:p>
        </w:tc>
      </w:tr>
      <w:tr w:rsidR="00AC0A48" w:rsidRPr="009A5868" w14:paraId="15AB6BB0" w14:textId="77777777" w:rsidTr="00ED6A9E">
        <w:trPr>
          <w:cantSplit/>
        </w:trPr>
        <w:tc>
          <w:tcPr>
            <w:tcW w:w="675" w:type="dxa"/>
          </w:tcPr>
          <w:p w14:paraId="04FB568C" w14:textId="77777777" w:rsidR="00AC0A48" w:rsidRPr="009A5868" w:rsidRDefault="00AC0A48" w:rsidP="00B74BAF">
            <w:pPr>
              <w:pStyle w:val="BMSBodyText"/>
              <w:numPr>
                <w:ilvl w:val="1"/>
                <w:numId w:val="9"/>
              </w:numPr>
            </w:pPr>
          </w:p>
        </w:tc>
        <w:tc>
          <w:tcPr>
            <w:tcW w:w="9921" w:type="dxa"/>
          </w:tcPr>
          <w:p w14:paraId="3933DCD3" w14:textId="0E8C5CFE" w:rsidR="00AC0A48" w:rsidRDefault="00AC0A48" w:rsidP="00D06BA5">
            <w:pPr>
              <w:pStyle w:val="BMSBodyText"/>
              <w:rPr>
                <w:rFonts w:cs="Arial"/>
              </w:rPr>
            </w:pPr>
            <w:r>
              <w:rPr>
                <w:rFonts w:cs="Arial"/>
              </w:rPr>
              <w:t xml:space="preserve">Employees undertaking the role of Plant and Vehicle Marshall must </w:t>
            </w:r>
            <w:r w:rsidR="00D06BA5">
              <w:rPr>
                <w:rFonts w:cs="Arial"/>
              </w:rPr>
              <w:t>b</w:t>
            </w:r>
            <w:r w:rsidR="00D06BA5" w:rsidRPr="00D06BA5">
              <w:rPr>
                <w:rFonts w:cs="Arial"/>
              </w:rPr>
              <w:t xml:space="preserve">e easily identified by means of unique PPE </w:t>
            </w:r>
            <w:r w:rsidR="00D06BA5">
              <w:rPr>
                <w:rFonts w:cs="Arial"/>
              </w:rPr>
              <w:t xml:space="preserve">and </w:t>
            </w:r>
            <w:r>
              <w:rPr>
                <w:rFonts w:cs="Arial"/>
              </w:rPr>
              <w:t xml:space="preserve">wear, as a minimum, orange high visibility upper body PPE, Class 2 or above, as well as the hard hat requirements in section 8.0 below. </w:t>
            </w:r>
          </w:p>
        </w:tc>
      </w:tr>
      <w:tr w:rsidR="00AC0A48" w:rsidRPr="009A5868" w14:paraId="2180B59B" w14:textId="77777777" w:rsidTr="00ED6A9E">
        <w:trPr>
          <w:cantSplit/>
        </w:trPr>
        <w:tc>
          <w:tcPr>
            <w:tcW w:w="675" w:type="dxa"/>
          </w:tcPr>
          <w:p w14:paraId="6C4EFB07" w14:textId="77777777" w:rsidR="00AC0A48" w:rsidRPr="009A5868" w:rsidRDefault="00AC0A48" w:rsidP="00B74BAF">
            <w:pPr>
              <w:pStyle w:val="BMSBodyText"/>
              <w:numPr>
                <w:ilvl w:val="1"/>
                <w:numId w:val="9"/>
              </w:numPr>
            </w:pPr>
          </w:p>
        </w:tc>
        <w:tc>
          <w:tcPr>
            <w:tcW w:w="9921" w:type="dxa"/>
          </w:tcPr>
          <w:p w14:paraId="2D012F4F" w14:textId="77777777" w:rsidR="00AC0A48" w:rsidRDefault="00AC0A48" w:rsidP="00B74BAF">
            <w:pPr>
              <w:pStyle w:val="BMSBodyText"/>
              <w:rPr>
                <w:rFonts w:cs="Arial"/>
              </w:rPr>
            </w:pPr>
            <w:r>
              <w:rPr>
                <w:rFonts w:cs="Arial"/>
              </w:rPr>
              <w:t>All employees, including subcontractors and agency personnel, and third parties must adhere to the above requirements along with any site-specific PPE requirements (as determined by risk assessment, regulation or client’s requirements).</w:t>
            </w:r>
          </w:p>
        </w:tc>
      </w:tr>
      <w:tr w:rsidR="00AC0A48" w:rsidRPr="009A5868" w14:paraId="53C09794" w14:textId="77777777" w:rsidTr="00ED6A9E">
        <w:trPr>
          <w:cantSplit/>
        </w:trPr>
        <w:tc>
          <w:tcPr>
            <w:tcW w:w="675" w:type="dxa"/>
          </w:tcPr>
          <w:p w14:paraId="61C3AEDC" w14:textId="77777777" w:rsidR="00AC0A48" w:rsidRPr="009A5868" w:rsidRDefault="00AC0A48" w:rsidP="00B74BAF">
            <w:pPr>
              <w:pStyle w:val="BMSBodyText"/>
              <w:keepNext/>
              <w:numPr>
                <w:ilvl w:val="1"/>
                <w:numId w:val="9"/>
              </w:numPr>
            </w:pPr>
          </w:p>
        </w:tc>
        <w:tc>
          <w:tcPr>
            <w:tcW w:w="9921" w:type="dxa"/>
          </w:tcPr>
          <w:p w14:paraId="2B180690" w14:textId="77777777" w:rsidR="00AC0A48" w:rsidRPr="00DF5EA8" w:rsidRDefault="00AC0A48" w:rsidP="00B74BAF">
            <w:pPr>
              <w:pStyle w:val="BMSBodyText"/>
              <w:keepNext/>
              <w:rPr>
                <w:rFonts w:cs="Arial"/>
              </w:rPr>
            </w:pPr>
            <w:r>
              <w:rPr>
                <w:rFonts w:cs="Arial"/>
              </w:rPr>
              <w:t>Risk assessments/COSHH assessments will determine if any further PPE (in addition to the above minimum standards) is required. Examples may include:</w:t>
            </w:r>
          </w:p>
        </w:tc>
      </w:tr>
      <w:tr w:rsidR="00AC0A48" w:rsidRPr="009A5868" w14:paraId="31E4A3FF" w14:textId="77777777" w:rsidTr="00ED6A9E">
        <w:trPr>
          <w:cantSplit/>
        </w:trPr>
        <w:tc>
          <w:tcPr>
            <w:tcW w:w="675" w:type="dxa"/>
          </w:tcPr>
          <w:p w14:paraId="1E83FDBB" w14:textId="77777777" w:rsidR="00AC0A48" w:rsidRPr="009A5868" w:rsidRDefault="00AC0A48" w:rsidP="00B74BAF">
            <w:pPr>
              <w:pStyle w:val="BMSBodyText"/>
            </w:pPr>
          </w:p>
        </w:tc>
        <w:tc>
          <w:tcPr>
            <w:tcW w:w="9921" w:type="dxa"/>
          </w:tcPr>
          <w:p w14:paraId="48A9B72A" w14:textId="591F7483" w:rsidR="00AC0A48" w:rsidRPr="00DF5EA8" w:rsidRDefault="00AC0A48" w:rsidP="00B74BAF">
            <w:pPr>
              <w:pStyle w:val="BMSBodyText"/>
              <w:numPr>
                <w:ilvl w:val="0"/>
                <w:numId w:val="10"/>
              </w:numPr>
              <w:rPr>
                <w:rFonts w:cs="Arial"/>
              </w:rPr>
            </w:pPr>
            <w:r w:rsidRPr="00DF5EA8">
              <w:rPr>
                <w:rFonts w:cs="Arial"/>
              </w:rPr>
              <w:t>Medium or high impact eye protection: e.g</w:t>
            </w:r>
            <w:r w:rsidR="00197ED3">
              <w:rPr>
                <w:rFonts w:cs="Arial"/>
              </w:rPr>
              <w:t>. goggles, face-shields, visors</w:t>
            </w:r>
          </w:p>
        </w:tc>
      </w:tr>
      <w:tr w:rsidR="00AC0A48" w:rsidRPr="009A5868" w14:paraId="38D32EA2" w14:textId="77777777" w:rsidTr="00ED6A9E">
        <w:trPr>
          <w:cantSplit/>
        </w:trPr>
        <w:tc>
          <w:tcPr>
            <w:tcW w:w="675" w:type="dxa"/>
          </w:tcPr>
          <w:p w14:paraId="2B742A08" w14:textId="77777777" w:rsidR="00AC0A48" w:rsidRPr="009A5868" w:rsidRDefault="00AC0A48" w:rsidP="00B74BAF">
            <w:pPr>
              <w:pStyle w:val="BMSBodyText"/>
            </w:pPr>
          </w:p>
        </w:tc>
        <w:tc>
          <w:tcPr>
            <w:tcW w:w="9921" w:type="dxa"/>
          </w:tcPr>
          <w:p w14:paraId="227D37D2" w14:textId="26C5ADE4" w:rsidR="00AC0A48" w:rsidRPr="00DF5EA8" w:rsidRDefault="00AC0A48" w:rsidP="00B74BAF">
            <w:pPr>
              <w:pStyle w:val="BMSBodyText"/>
              <w:numPr>
                <w:ilvl w:val="0"/>
                <w:numId w:val="10"/>
              </w:numPr>
              <w:rPr>
                <w:rFonts w:cs="Arial"/>
              </w:rPr>
            </w:pPr>
            <w:r w:rsidRPr="00DF5EA8">
              <w:rPr>
                <w:rFonts w:cs="Arial"/>
              </w:rPr>
              <w:t>Chin straps for safety helmets</w:t>
            </w:r>
            <w:r>
              <w:rPr>
                <w:rFonts w:cs="Arial"/>
              </w:rPr>
              <w:t xml:space="preserve"> when working at height</w:t>
            </w:r>
          </w:p>
        </w:tc>
      </w:tr>
      <w:tr w:rsidR="00AC0A48" w:rsidRPr="009A5868" w14:paraId="666F02B7" w14:textId="77777777" w:rsidTr="00ED6A9E">
        <w:trPr>
          <w:cantSplit/>
        </w:trPr>
        <w:tc>
          <w:tcPr>
            <w:tcW w:w="675" w:type="dxa"/>
          </w:tcPr>
          <w:p w14:paraId="18B0D14C" w14:textId="77777777" w:rsidR="00AC0A48" w:rsidRPr="009A5868" w:rsidRDefault="00AC0A48" w:rsidP="00B74BAF">
            <w:pPr>
              <w:pStyle w:val="BMSBodyText"/>
            </w:pPr>
          </w:p>
        </w:tc>
        <w:tc>
          <w:tcPr>
            <w:tcW w:w="9921" w:type="dxa"/>
          </w:tcPr>
          <w:p w14:paraId="525A1F49" w14:textId="69DAC523" w:rsidR="00AC0A48" w:rsidRPr="00DF5EA8" w:rsidRDefault="00AC0A48" w:rsidP="00B74BAF">
            <w:pPr>
              <w:pStyle w:val="BMSBodyText"/>
              <w:numPr>
                <w:ilvl w:val="0"/>
                <w:numId w:val="10"/>
              </w:numPr>
              <w:rPr>
                <w:rFonts w:cs="Arial"/>
              </w:rPr>
            </w:pPr>
            <w:r w:rsidRPr="00DF5EA8">
              <w:rPr>
                <w:rFonts w:cs="Arial"/>
              </w:rPr>
              <w:t>Body protection: e.g. conventional or disposable overalls, chain mail apro</w:t>
            </w:r>
            <w:r w:rsidR="00197ED3">
              <w:rPr>
                <w:rFonts w:cs="Arial"/>
              </w:rPr>
              <w:t>ns, Kevlar impregnated clothing</w:t>
            </w:r>
          </w:p>
        </w:tc>
      </w:tr>
      <w:tr w:rsidR="00AC0A48" w:rsidRPr="009A5868" w14:paraId="1747E19B" w14:textId="77777777" w:rsidTr="00ED6A9E">
        <w:trPr>
          <w:cantSplit/>
        </w:trPr>
        <w:tc>
          <w:tcPr>
            <w:tcW w:w="675" w:type="dxa"/>
          </w:tcPr>
          <w:p w14:paraId="4BC82675" w14:textId="77777777" w:rsidR="00AC0A48" w:rsidRPr="009A5868" w:rsidRDefault="00AC0A48" w:rsidP="00B74BAF">
            <w:pPr>
              <w:pStyle w:val="BMSBodyText"/>
            </w:pPr>
          </w:p>
        </w:tc>
        <w:tc>
          <w:tcPr>
            <w:tcW w:w="9921" w:type="dxa"/>
          </w:tcPr>
          <w:p w14:paraId="587839A2" w14:textId="77777777" w:rsidR="00AC0A48" w:rsidRPr="00DF5EA8" w:rsidRDefault="00AC0A48" w:rsidP="00B74BAF">
            <w:pPr>
              <w:pStyle w:val="BMSBodyText"/>
              <w:numPr>
                <w:ilvl w:val="0"/>
                <w:numId w:val="10"/>
              </w:numPr>
              <w:rPr>
                <w:rFonts w:cs="Arial"/>
              </w:rPr>
            </w:pPr>
            <w:r w:rsidRPr="00DF5EA8">
              <w:rPr>
                <w:rFonts w:cs="Arial"/>
              </w:rPr>
              <w:t>Wellington style boots</w:t>
            </w:r>
          </w:p>
        </w:tc>
      </w:tr>
      <w:tr w:rsidR="00AC0A48" w:rsidRPr="009A5868" w14:paraId="62CF804C" w14:textId="77777777" w:rsidTr="00ED6A9E">
        <w:trPr>
          <w:cantSplit/>
        </w:trPr>
        <w:tc>
          <w:tcPr>
            <w:tcW w:w="675" w:type="dxa"/>
          </w:tcPr>
          <w:p w14:paraId="3BA6C469" w14:textId="77777777" w:rsidR="00AC0A48" w:rsidRPr="009A5868" w:rsidRDefault="00AC0A48" w:rsidP="00B74BAF">
            <w:pPr>
              <w:pStyle w:val="BMSBodyText"/>
            </w:pPr>
          </w:p>
        </w:tc>
        <w:tc>
          <w:tcPr>
            <w:tcW w:w="9921" w:type="dxa"/>
          </w:tcPr>
          <w:p w14:paraId="07C9C677" w14:textId="3ED317B8" w:rsidR="00AC0A48" w:rsidRPr="00DF5EA8" w:rsidRDefault="00AC0A48" w:rsidP="00B74BAF">
            <w:pPr>
              <w:pStyle w:val="BMSBodyText"/>
              <w:numPr>
                <w:ilvl w:val="0"/>
                <w:numId w:val="10"/>
              </w:numPr>
              <w:rPr>
                <w:rFonts w:cs="Arial"/>
              </w:rPr>
            </w:pPr>
            <w:r w:rsidRPr="00DF5EA8">
              <w:rPr>
                <w:rFonts w:cs="Arial"/>
              </w:rPr>
              <w:t>Hand and arm protection: e.g. gauntle</w:t>
            </w:r>
            <w:r w:rsidR="00197ED3">
              <w:rPr>
                <w:rFonts w:cs="Arial"/>
              </w:rPr>
              <w:t>ts, mitts, wrist-cuffs, armlets</w:t>
            </w:r>
          </w:p>
        </w:tc>
      </w:tr>
      <w:tr w:rsidR="00AC0A48" w:rsidRPr="009A5868" w14:paraId="524F0F17" w14:textId="77777777" w:rsidTr="00ED6A9E">
        <w:trPr>
          <w:cantSplit/>
        </w:trPr>
        <w:tc>
          <w:tcPr>
            <w:tcW w:w="675" w:type="dxa"/>
          </w:tcPr>
          <w:p w14:paraId="4D79BEDF" w14:textId="77777777" w:rsidR="00AC0A48" w:rsidRPr="009A5868" w:rsidRDefault="00AC0A48" w:rsidP="00B74BAF">
            <w:pPr>
              <w:pStyle w:val="BMSBodyText"/>
            </w:pPr>
          </w:p>
        </w:tc>
        <w:tc>
          <w:tcPr>
            <w:tcW w:w="9921" w:type="dxa"/>
          </w:tcPr>
          <w:p w14:paraId="529C53FE" w14:textId="4D73D7CC" w:rsidR="00AC0A48" w:rsidRPr="00DF5EA8" w:rsidRDefault="00AC0A48" w:rsidP="00B74BAF">
            <w:pPr>
              <w:pStyle w:val="BMSBodyText"/>
              <w:numPr>
                <w:ilvl w:val="0"/>
                <w:numId w:val="10"/>
              </w:numPr>
              <w:rPr>
                <w:rFonts w:cs="Arial"/>
              </w:rPr>
            </w:pPr>
            <w:r w:rsidRPr="00DF5EA8">
              <w:rPr>
                <w:rFonts w:cs="Arial"/>
              </w:rPr>
              <w:t>Foot and leg protection</w:t>
            </w:r>
            <w:r w:rsidR="00197ED3">
              <w:rPr>
                <w:rFonts w:cs="Arial"/>
              </w:rPr>
              <w:t>: e.g. gaiters, leggings, spats</w:t>
            </w:r>
          </w:p>
        </w:tc>
      </w:tr>
      <w:tr w:rsidR="00AC0A48" w:rsidRPr="009A5868" w14:paraId="54F1C3B1" w14:textId="77777777" w:rsidTr="00ED6A9E">
        <w:trPr>
          <w:cantSplit/>
        </w:trPr>
        <w:tc>
          <w:tcPr>
            <w:tcW w:w="675" w:type="dxa"/>
          </w:tcPr>
          <w:p w14:paraId="3E02BAB3" w14:textId="77777777" w:rsidR="00AC0A48" w:rsidRPr="009A5868" w:rsidRDefault="00AC0A48" w:rsidP="00B74BAF">
            <w:pPr>
              <w:pStyle w:val="BMSBodyText"/>
            </w:pPr>
          </w:p>
        </w:tc>
        <w:tc>
          <w:tcPr>
            <w:tcW w:w="9921" w:type="dxa"/>
          </w:tcPr>
          <w:p w14:paraId="09C13A99" w14:textId="2C201796" w:rsidR="00AC0A48" w:rsidRPr="00DF5EA8" w:rsidRDefault="00AC0A48" w:rsidP="00B74BAF">
            <w:pPr>
              <w:pStyle w:val="BMSBodyText"/>
              <w:numPr>
                <w:ilvl w:val="0"/>
                <w:numId w:val="10"/>
              </w:numPr>
              <w:rPr>
                <w:rFonts w:cs="Arial"/>
              </w:rPr>
            </w:pPr>
            <w:r w:rsidRPr="00DF5EA8">
              <w:rPr>
                <w:rFonts w:cs="Arial"/>
              </w:rPr>
              <w:t>Hearing protection: e.g. disposable / re</w:t>
            </w:r>
            <w:r w:rsidR="00197ED3">
              <w:rPr>
                <w:rFonts w:cs="Arial"/>
              </w:rPr>
              <w:t>usable ear plugs, ear defenders</w:t>
            </w:r>
          </w:p>
        </w:tc>
      </w:tr>
      <w:tr w:rsidR="00AC0A48" w:rsidRPr="009A5868" w14:paraId="7853FFE7" w14:textId="77777777" w:rsidTr="00ED6A9E">
        <w:trPr>
          <w:cantSplit/>
        </w:trPr>
        <w:tc>
          <w:tcPr>
            <w:tcW w:w="675" w:type="dxa"/>
          </w:tcPr>
          <w:p w14:paraId="59ED3B69" w14:textId="77777777" w:rsidR="00AC0A48" w:rsidRPr="009A5868" w:rsidRDefault="00AC0A48" w:rsidP="00B74BAF">
            <w:pPr>
              <w:pStyle w:val="BMSBodyText"/>
            </w:pPr>
          </w:p>
        </w:tc>
        <w:tc>
          <w:tcPr>
            <w:tcW w:w="9921" w:type="dxa"/>
          </w:tcPr>
          <w:p w14:paraId="7D0D0A60" w14:textId="6635A524" w:rsidR="00AC0A48" w:rsidRPr="00DF5EA8" w:rsidRDefault="00AC0A48" w:rsidP="00B74BAF">
            <w:pPr>
              <w:pStyle w:val="BMSBodyText"/>
              <w:numPr>
                <w:ilvl w:val="0"/>
                <w:numId w:val="10"/>
              </w:numPr>
              <w:rPr>
                <w:rFonts w:cs="Arial"/>
              </w:rPr>
            </w:pPr>
            <w:r w:rsidRPr="00DF5EA8">
              <w:rPr>
                <w:rFonts w:cs="Arial"/>
              </w:rPr>
              <w:t>Fall Protection: e.g. harnesses; lanyards; with inspection records (</w:t>
            </w:r>
            <w:hyperlink r:id="rId16" w:history="1">
              <w:r w:rsidRPr="0051229F">
                <w:rPr>
                  <w:rStyle w:val="Hyperlink"/>
                  <w:rFonts w:cs="Arial"/>
                </w:rPr>
                <w:t>HSF-SF-0</w:t>
              </w:r>
              <w:r w:rsidR="0051229F" w:rsidRPr="0051229F">
                <w:rPr>
                  <w:rStyle w:val="Hyperlink"/>
                  <w:rFonts w:cs="Arial"/>
                </w:rPr>
                <w:t>0</w:t>
              </w:r>
              <w:r w:rsidRPr="0051229F">
                <w:rPr>
                  <w:rStyle w:val="Hyperlink"/>
                  <w:rFonts w:cs="Arial"/>
                </w:rPr>
                <w:t>48c</w:t>
              </w:r>
            </w:hyperlink>
            <w:r w:rsidRPr="00DF5EA8">
              <w:rPr>
                <w:rFonts w:cs="Arial"/>
              </w:rPr>
              <w:t xml:space="preserve"> and </w:t>
            </w:r>
            <w:hyperlink r:id="rId17" w:history="1">
              <w:r w:rsidRPr="0051229F">
                <w:rPr>
                  <w:rStyle w:val="Hyperlink"/>
                  <w:rFonts w:cs="Arial"/>
                </w:rPr>
                <w:t>HSF-RM-0048a</w:t>
              </w:r>
            </w:hyperlink>
            <w:r w:rsidRPr="00DF5EA8">
              <w:rPr>
                <w:rFonts w:cs="Arial"/>
              </w:rPr>
              <w:t xml:space="preserve">).  See Safety Harnesses/Lanyards/Inertia Reels section </w:t>
            </w:r>
            <w:r>
              <w:rPr>
                <w:rFonts w:cs="Arial"/>
              </w:rPr>
              <w:t>below</w:t>
            </w:r>
          </w:p>
        </w:tc>
      </w:tr>
      <w:tr w:rsidR="00AC0A48" w:rsidRPr="009A5868" w14:paraId="0FB636E0" w14:textId="77777777" w:rsidTr="00ED6A9E">
        <w:trPr>
          <w:cantSplit/>
        </w:trPr>
        <w:tc>
          <w:tcPr>
            <w:tcW w:w="675" w:type="dxa"/>
          </w:tcPr>
          <w:p w14:paraId="498D4ADC" w14:textId="77777777" w:rsidR="00AC0A48" w:rsidRPr="009A5868" w:rsidRDefault="00AC0A48" w:rsidP="00B74BAF">
            <w:pPr>
              <w:pStyle w:val="BMSBodyText"/>
            </w:pPr>
          </w:p>
        </w:tc>
        <w:tc>
          <w:tcPr>
            <w:tcW w:w="9921" w:type="dxa"/>
          </w:tcPr>
          <w:p w14:paraId="4C7DC332" w14:textId="1C6FB67C" w:rsidR="00AC0A48" w:rsidRPr="00DF5EA8" w:rsidRDefault="00AC0A48" w:rsidP="00B74BAF">
            <w:pPr>
              <w:pStyle w:val="BMSBodyText"/>
              <w:numPr>
                <w:ilvl w:val="0"/>
                <w:numId w:val="10"/>
              </w:numPr>
              <w:rPr>
                <w:rFonts w:cs="Arial"/>
              </w:rPr>
            </w:pPr>
            <w:r w:rsidRPr="00DF5EA8">
              <w:rPr>
                <w:rFonts w:cs="Arial"/>
              </w:rPr>
              <w:t>Cold and wet weather protection: e.g. padded and/or waterproof jackets and leggings, thermally protected gloves a</w:t>
            </w:r>
            <w:r w:rsidR="00197ED3">
              <w:rPr>
                <w:rFonts w:cs="Arial"/>
              </w:rPr>
              <w:t>nd socks</w:t>
            </w:r>
          </w:p>
        </w:tc>
      </w:tr>
      <w:tr w:rsidR="00AC0A48" w:rsidRPr="009A5868" w14:paraId="1D94D3EA" w14:textId="77777777" w:rsidTr="00ED6A9E">
        <w:trPr>
          <w:cantSplit/>
        </w:trPr>
        <w:tc>
          <w:tcPr>
            <w:tcW w:w="675" w:type="dxa"/>
          </w:tcPr>
          <w:p w14:paraId="5C63DD74" w14:textId="77777777" w:rsidR="00AC0A48" w:rsidRPr="009A5868" w:rsidRDefault="00AC0A48" w:rsidP="00B74BAF">
            <w:pPr>
              <w:pStyle w:val="BMSBodyText"/>
            </w:pPr>
          </w:p>
        </w:tc>
        <w:tc>
          <w:tcPr>
            <w:tcW w:w="9921" w:type="dxa"/>
          </w:tcPr>
          <w:p w14:paraId="7E33A02D" w14:textId="77777777" w:rsidR="00AC0A48" w:rsidRPr="00DF5EA8" w:rsidRDefault="00AC0A48" w:rsidP="00B74BAF">
            <w:pPr>
              <w:pStyle w:val="BMSBodyText"/>
              <w:numPr>
                <w:ilvl w:val="0"/>
                <w:numId w:val="10"/>
              </w:numPr>
              <w:rPr>
                <w:rFonts w:cs="Arial"/>
              </w:rPr>
            </w:pPr>
            <w:r w:rsidRPr="00DF5EA8">
              <w:rPr>
                <w:rFonts w:cs="Arial"/>
              </w:rPr>
              <w:t xml:space="preserve">Respiratory </w:t>
            </w:r>
            <w:r>
              <w:rPr>
                <w:rFonts w:cs="Arial"/>
              </w:rPr>
              <w:t>Protective Equipment</w:t>
            </w:r>
            <w:r w:rsidRPr="00DF5EA8">
              <w:rPr>
                <w:rFonts w:cs="Arial"/>
              </w:rPr>
              <w:t xml:space="preserve"> (RPE): e.g. disposable filtering face-piece or respirator, half- or full-face respirators, air-fed helmets, breathing apparatus, compressed-air escape breathing apparatus. See RPE section </w:t>
            </w:r>
            <w:r>
              <w:rPr>
                <w:rFonts w:cs="Arial"/>
              </w:rPr>
              <w:t>below</w:t>
            </w:r>
            <w:r w:rsidRPr="00DF5EA8">
              <w:rPr>
                <w:rFonts w:cs="Arial"/>
              </w:rPr>
              <w:t>.</w:t>
            </w:r>
          </w:p>
        </w:tc>
      </w:tr>
      <w:tr w:rsidR="00AC0A48" w:rsidRPr="009A5868" w14:paraId="5C1CA973" w14:textId="77777777" w:rsidTr="00ED6A9E">
        <w:trPr>
          <w:cantSplit/>
        </w:trPr>
        <w:tc>
          <w:tcPr>
            <w:tcW w:w="675" w:type="dxa"/>
          </w:tcPr>
          <w:p w14:paraId="71926B55" w14:textId="77777777" w:rsidR="00AC0A48" w:rsidRPr="009A5868" w:rsidRDefault="00AC0A48" w:rsidP="00B74BAF">
            <w:pPr>
              <w:pStyle w:val="BMSBodyText"/>
            </w:pPr>
          </w:p>
        </w:tc>
        <w:tc>
          <w:tcPr>
            <w:tcW w:w="9921" w:type="dxa"/>
          </w:tcPr>
          <w:p w14:paraId="192C85FB" w14:textId="77777777" w:rsidR="00AC0A48" w:rsidRPr="00DF5EA8" w:rsidRDefault="00AC0A48" w:rsidP="00B74BAF">
            <w:pPr>
              <w:pStyle w:val="BMSBodyText"/>
              <w:numPr>
                <w:ilvl w:val="0"/>
                <w:numId w:val="10"/>
              </w:numPr>
              <w:rPr>
                <w:rFonts w:cs="Arial"/>
              </w:rPr>
            </w:pPr>
            <w:r>
              <w:rPr>
                <w:rFonts w:cs="Arial"/>
              </w:rPr>
              <w:t>Intrinsically Flame Retardant</w:t>
            </w:r>
            <w:r w:rsidRPr="0000721A">
              <w:rPr>
                <w:rFonts w:cs="Arial"/>
              </w:rPr>
              <w:t xml:space="preserve"> (FR) upper and lower body PPE – </w:t>
            </w:r>
            <w:proofErr w:type="gramStart"/>
            <w:r w:rsidRPr="0000721A">
              <w:rPr>
                <w:rFonts w:cs="Arial"/>
              </w:rPr>
              <w:t>Two piece</w:t>
            </w:r>
            <w:proofErr w:type="gramEnd"/>
            <w:r w:rsidRPr="0000721A">
              <w:rPr>
                <w:rFonts w:cs="Arial"/>
              </w:rPr>
              <w:t xml:space="preserve"> PPE</w:t>
            </w:r>
            <w:r>
              <w:rPr>
                <w:rFonts w:cs="Arial"/>
              </w:rPr>
              <w:t xml:space="preserve"> </w:t>
            </w:r>
            <w:r w:rsidRPr="0000721A">
              <w:rPr>
                <w:rFonts w:cs="Arial"/>
              </w:rPr>
              <w:t>being trousers and long sleeve tops are acceptable, although one piece overalls are the preferred option</w:t>
            </w:r>
          </w:p>
        </w:tc>
      </w:tr>
      <w:tr w:rsidR="00AC0A48" w:rsidRPr="009A5868" w14:paraId="025400FE" w14:textId="77777777" w:rsidTr="00ED6A9E">
        <w:trPr>
          <w:cantSplit/>
        </w:trPr>
        <w:tc>
          <w:tcPr>
            <w:tcW w:w="675" w:type="dxa"/>
          </w:tcPr>
          <w:p w14:paraId="529D949E" w14:textId="77777777" w:rsidR="00AC0A48" w:rsidRPr="009A5868" w:rsidRDefault="00AC0A48" w:rsidP="00B74BAF">
            <w:pPr>
              <w:pStyle w:val="BMSBodyText"/>
            </w:pPr>
          </w:p>
        </w:tc>
        <w:tc>
          <w:tcPr>
            <w:tcW w:w="9921" w:type="dxa"/>
          </w:tcPr>
          <w:p w14:paraId="025B4433" w14:textId="77777777" w:rsidR="00AC0A48" w:rsidRPr="00DF5EA8" w:rsidRDefault="00AC0A48" w:rsidP="00B74BAF">
            <w:pPr>
              <w:pStyle w:val="BMSBodyText"/>
              <w:numPr>
                <w:ilvl w:val="0"/>
                <w:numId w:val="10"/>
              </w:numPr>
              <w:rPr>
                <w:rFonts w:cs="Arial"/>
              </w:rPr>
            </w:pPr>
            <w:r w:rsidRPr="00DF5EA8">
              <w:rPr>
                <w:rFonts w:cs="Arial"/>
              </w:rPr>
              <w:t xml:space="preserve">Helmet lamps </w:t>
            </w:r>
            <w:r>
              <w:rPr>
                <w:rFonts w:cs="Arial"/>
              </w:rPr>
              <w:t xml:space="preserve">(for highways works) </w:t>
            </w:r>
            <w:r w:rsidRPr="00DF5EA8">
              <w:rPr>
                <w:rFonts w:cs="Arial"/>
              </w:rPr>
              <w:t xml:space="preserve">showing red to </w:t>
            </w:r>
            <w:r>
              <w:rPr>
                <w:rFonts w:cs="Arial"/>
              </w:rPr>
              <w:t>the rear and white to the front</w:t>
            </w:r>
          </w:p>
        </w:tc>
      </w:tr>
      <w:tr w:rsidR="00AC0A48" w:rsidRPr="009A5868" w14:paraId="1AA57C2E" w14:textId="77777777" w:rsidTr="00ED6A9E">
        <w:trPr>
          <w:cantSplit/>
        </w:trPr>
        <w:tc>
          <w:tcPr>
            <w:tcW w:w="675" w:type="dxa"/>
          </w:tcPr>
          <w:p w14:paraId="6BB6C70C" w14:textId="77777777" w:rsidR="00AC0A48" w:rsidRPr="009A5868" w:rsidRDefault="00AC0A48" w:rsidP="00B74BAF">
            <w:pPr>
              <w:pStyle w:val="BMSBodyText"/>
              <w:numPr>
                <w:ilvl w:val="1"/>
                <w:numId w:val="9"/>
              </w:numPr>
            </w:pPr>
          </w:p>
        </w:tc>
        <w:tc>
          <w:tcPr>
            <w:tcW w:w="9921" w:type="dxa"/>
          </w:tcPr>
          <w:p w14:paraId="5DFEFFBA" w14:textId="77777777" w:rsidR="00AC0A48" w:rsidRPr="00DF5EA8" w:rsidRDefault="00AC0A48" w:rsidP="00B74BAF">
            <w:pPr>
              <w:pStyle w:val="BMSBodyText"/>
              <w:rPr>
                <w:rFonts w:cs="Arial"/>
              </w:rPr>
            </w:pPr>
            <w:r>
              <w:rPr>
                <w:rFonts w:cs="Arial"/>
              </w:rPr>
              <w:t xml:space="preserve">All employees, including subcontractors and agency personnel, and third parties </w:t>
            </w:r>
            <w:proofErr w:type="gramStart"/>
            <w:r>
              <w:rPr>
                <w:rFonts w:cs="Arial"/>
              </w:rPr>
              <w:t xml:space="preserve">must </w:t>
            </w:r>
            <w:r w:rsidRPr="00DF5EA8">
              <w:rPr>
                <w:rFonts w:cs="Arial"/>
              </w:rPr>
              <w:t>keep their torsos covered at all times</w:t>
            </w:r>
            <w:proofErr w:type="gramEnd"/>
            <w:r>
              <w:rPr>
                <w:rFonts w:cs="Arial"/>
              </w:rPr>
              <w:t>.</w:t>
            </w:r>
          </w:p>
        </w:tc>
      </w:tr>
      <w:tr w:rsidR="00AC0A48" w:rsidRPr="009A5868" w14:paraId="1889E7A0" w14:textId="77777777" w:rsidTr="00ED6A9E">
        <w:trPr>
          <w:cantSplit/>
        </w:trPr>
        <w:tc>
          <w:tcPr>
            <w:tcW w:w="675" w:type="dxa"/>
          </w:tcPr>
          <w:p w14:paraId="5999C2FB" w14:textId="77777777" w:rsidR="00AC0A48" w:rsidRPr="009A5868" w:rsidRDefault="00AC0A48" w:rsidP="00B74BAF">
            <w:pPr>
              <w:pStyle w:val="BMSBodyText"/>
              <w:numPr>
                <w:ilvl w:val="1"/>
                <w:numId w:val="9"/>
              </w:numPr>
            </w:pPr>
          </w:p>
        </w:tc>
        <w:tc>
          <w:tcPr>
            <w:tcW w:w="9921" w:type="dxa"/>
          </w:tcPr>
          <w:p w14:paraId="7ADA01F4" w14:textId="77777777" w:rsidR="00AC0A48" w:rsidRDefault="00AC0A48" w:rsidP="00B74BAF">
            <w:pPr>
              <w:pStyle w:val="BMSBodyText"/>
              <w:rPr>
                <w:rFonts w:cs="Arial"/>
              </w:rPr>
            </w:pPr>
            <w:r w:rsidRPr="009B7ABD">
              <w:rPr>
                <w:rFonts w:cs="Arial"/>
              </w:rPr>
              <w:t>All areas in which PPE must be worn must be identified, demarcated and appropriately signed where possible.</w:t>
            </w:r>
          </w:p>
        </w:tc>
      </w:tr>
      <w:tr w:rsidR="00AC0A48" w:rsidRPr="009A5868" w14:paraId="29F99FFE" w14:textId="77777777" w:rsidTr="00ED6A9E">
        <w:trPr>
          <w:cantSplit/>
        </w:trPr>
        <w:tc>
          <w:tcPr>
            <w:tcW w:w="675" w:type="dxa"/>
          </w:tcPr>
          <w:p w14:paraId="7D87B3DF" w14:textId="77777777" w:rsidR="00AC0A48" w:rsidRPr="009A5868" w:rsidRDefault="00AC0A48" w:rsidP="00B74BAF">
            <w:pPr>
              <w:pStyle w:val="BMSBodyText"/>
              <w:keepNext/>
              <w:numPr>
                <w:ilvl w:val="0"/>
                <w:numId w:val="9"/>
              </w:numPr>
            </w:pPr>
          </w:p>
        </w:tc>
        <w:tc>
          <w:tcPr>
            <w:tcW w:w="9921" w:type="dxa"/>
          </w:tcPr>
          <w:p w14:paraId="5A0C6E8B" w14:textId="77777777" w:rsidR="00AC0A48" w:rsidRPr="00DF5EA8" w:rsidRDefault="00AC0A48" w:rsidP="00B74BAF">
            <w:pPr>
              <w:pStyle w:val="BMSGuidanceText"/>
              <w:keepNext/>
              <w:rPr>
                <w:rFonts w:cs="Arial"/>
                <w:color w:val="auto"/>
              </w:rPr>
            </w:pPr>
            <w:r w:rsidRPr="00DF5EA8">
              <w:rPr>
                <w:rFonts w:cs="Arial"/>
                <w:b/>
                <w:color w:val="auto"/>
              </w:rPr>
              <w:t>RECORD OF ISSUE</w:t>
            </w:r>
          </w:p>
        </w:tc>
      </w:tr>
      <w:tr w:rsidR="00AC0A48" w:rsidRPr="009A5868" w14:paraId="6C087584" w14:textId="77777777" w:rsidTr="00ED6A9E">
        <w:trPr>
          <w:cantSplit/>
        </w:trPr>
        <w:tc>
          <w:tcPr>
            <w:tcW w:w="675" w:type="dxa"/>
          </w:tcPr>
          <w:p w14:paraId="687B906A" w14:textId="77777777" w:rsidR="00AC0A48" w:rsidRPr="009A5868" w:rsidRDefault="00AC0A48" w:rsidP="00B74BAF">
            <w:pPr>
              <w:pStyle w:val="BMSBodyText"/>
              <w:numPr>
                <w:ilvl w:val="1"/>
                <w:numId w:val="9"/>
              </w:numPr>
            </w:pPr>
          </w:p>
        </w:tc>
        <w:tc>
          <w:tcPr>
            <w:tcW w:w="9921" w:type="dxa"/>
          </w:tcPr>
          <w:p w14:paraId="676014BD" w14:textId="477224B0" w:rsidR="00AC0A48" w:rsidRPr="00DF5EA8" w:rsidRDefault="00AC0A48" w:rsidP="00B74BAF">
            <w:pPr>
              <w:pStyle w:val="BMSGuidanceText"/>
              <w:rPr>
                <w:rFonts w:cs="Arial"/>
                <w:color w:val="auto"/>
              </w:rPr>
            </w:pPr>
            <w:r>
              <w:rPr>
                <w:rFonts w:cs="Arial"/>
                <w:color w:val="auto"/>
              </w:rPr>
              <w:t>All project/site issued PPE must be signed for by the recipient on the PPE Register (</w:t>
            </w:r>
            <w:hyperlink r:id="rId18" w:history="1">
              <w:r w:rsidRPr="00ED6A9E">
                <w:rPr>
                  <w:rStyle w:val="Hyperlink"/>
                  <w:rFonts w:cs="Arial"/>
                </w:rPr>
                <w:t>HSF-SF-0048b</w:t>
              </w:r>
            </w:hyperlink>
            <w:r>
              <w:rPr>
                <w:rFonts w:cs="Arial"/>
                <w:color w:val="auto"/>
              </w:rPr>
              <w:t>).  A record of the PPE issue must be kept in the project/site files.</w:t>
            </w:r>
          </w:p>
        </w:tc>
      </w:tr>
      <w:tr w:rsidR="00AC0A48" w:rsidRPr="009A5868" w14:paraId="20B74B8F" w14:textId="77777777" w:rsidTr="00ED6A9E">
        <w:trPr>
          <w:cantSplit/>
        </w:trPr>
        <w:tc>
          <w:tcPr>
            <w:tcW w:w="675" w:type="dxa"/>
          </w:tcPr>
          <w:p w14:paraId="1B914782" w14:textId="77777777" w:rsidR="00AC0A48" w:rsidRPr="009A5868" w:rsidRDefault="00AC0A48" w:rsidP="00B74BAF">
            <w:pPr>
              <w:pStyle w:val="BMSBodyText"/>
              <w:numPr>
                <w:ilvl w:val="0"/>
                <w:numId w:val="9"/>
              </w:numPr>
            </w:pPr>
          </w:p>
        </w:tc>
        <w:tc>
          <w:tcPr>
            <w:tcW w:w="9921" w:type="dxa"/>
          </w:tcPr>
          <w:p w14:paraId="2F711820" w14:textId="77777777" w:rsidR="00AC0A48" w:rsidRPr="00DF5EA8" w:rsidRDefault="00AC0A48" w:rsidP="00B74BAF">
            <w:pPr>
              <w:pStyle w:val="BMSGuidanceText"/>
              <w:rPr>
                <w:rFonts w:cs="Arial"/>
                <w:color w:val="auto"/>
              </w:rPr>
            </w:pPr>
            <w:r>
              <w:rPr>
                <w:rFonts w:cs="Arial"/>
                <w:b/>
                <w:color w:val="auto"/>
              </w:rPr>
              <w:t xml:space="preserve">INFORMATION, </w:t>
            </w:r>
            <w:r w:rsidRPr="00DF5EA8">
              <w:rPr>
                <w:rFonts w:cs="Arial"/>
                <w:b/>
                <w:color w:val="auto"/>
              </w:rPr>
              <w:t>INSTRUCTION</w:t>
            </w:r>
            <w:r>
              <w:rPr>
                <w:rFonts w:cs="Arial"/>
                <w:b/>
                <w:color w:val="auto"/>
              </w:rPr>
              <w:t xml:space="preserve"> AND TRAINING</w:t>
            </w:r>
          </w:p>
        </w:tc>
      </w:tr>
      <w:tr w:rsidR="00AC0A48" w:rsidRPr="009A5868" w14:paraId="439D2677" w14:textId="77777777" w:rsidTr="00ED6A9E">
        <w:trPr>
          <w:cantSplit/>
        </w:trPr>
        <w:tc>
          <w:tcPr>
            <w:tcW w:w="675" w:type="dxa"/>
          </w:tcPr>
          <w:p w14:paraId="32DA6ED0" w14:textId="77777777" w:rsidR="00AC0A48" w:rsidRPr="009A5868" w:rsidRDefault="00AC0A48" w:rsidP="00B74BAF">
            <w:pPr>
              <w:pStyle w:val="BMSBodyText"/>
              <w:numPr>
                <w:ilvl w:val="1"/>
                <w:numId w:val="9"/>
              </w:numPr>
            </w:pPr>
          </w:p>
        </w:tc>
        <w:tc>
          <w:tcPr>
            <w:tcW w:w="9921" w:type="dxa"/>
          </w:tcPr>
          <w:p w14:paraId="00D9EE71" w14:textId="77777777" w:rsidR="00AC0A48" w:rsidRPr="00DF5EA8" w:rsidRDefault="00AC0A48" w:rsidP="00B74BAF">
            <w:pPr>
              <w:pStyle w:val="BMSGuidanceText"/>
              <w:rPr>
                <w:rFonts w:cs="Arial"/>
                <w:color w:val="auto"/>
              </w:rPr>
            </w:pPr>
            <w:r>
              <w:rPr>
                <w:rFonts w:cs="Arial"/>
                <w:color w:val="auto"/>
              </w:rPr>
              <w:t xml:space="preserve">The Site Lead or an individual’s Line Manager is responsible for ensuring that suitable and </w:t>
            </w:r>
            <w:proofErr w:type="gramStart"/>
            <w:r>
              <w:rPr>
                <w:rFonts w:cs="Arial"/>
                <w:color w:val="auto"/>
              </w:rPr>
              <w:t>sufficient</w:t>
            </w:r>
            <w:proofErr w:type="gramEnd"/>
            <w:r>
              <w:rPr>
                <w:rFonts w:cs="Arial"/>
                <w:color w:val="auto"/>
              </w:rPr>
              <w:t xml:space="preserve"> information, instruction and training is provided to their employee(s) on the safe use, storage and maintenance of the PPE.  They must also ensure their employees are instructed on when and how to wear it.</w:t>
            </w:r>
          </w:p>
        </w:tc>
      </w:tr>
      <w:tr w:rsidR="00AC0A48" w:rsidRPr="009A5868" w14:paraId="55D7402A" w14:textId="77777777" w:rsidTr="00ED6A9E">
        <w:trPr>
          <w:cantSplit/>
        </w:trPr>
        <w:tc>
          <w:tcPr>
            <w:tcW w:w="675" w:type="dxa"/>
          </w:tcPr>
          <w:p w14:paraId="7ED96CA8" w14:textId="77777777" w:rsidR="00AC0A48" w:rsidRPr="009A5868" w:rsidRDefault="00AC0A48" w:rsidP="00B74BAF">
            <w:pPr>
              <w:pStyle w:val="BMSBodyText"/>
              <w:numPr>
                <w:ilvl w:val="1"/>
                <w:numId w:val="9"/>
              </w:numPr>
            </w:pPr>
          </w:p>
        </w:tc>
        <w:tc>
          <w:tcPr>
            <w:tcW w:w="9921" w:type="dxa"/>
          </w:tcPr>
          <w:p w14:paraId="762A74FF" w14:textId="77777777" w:rsidR="00AC0A48" w:rsidRPr="00DF5EA8" w:rsidRDefault="00AC0A48" w:rsidP="00B74BAF">
            <w:pPr>
              <w:pStyle w:val="BMSGuidanceText"/>
              <w:rPr>
                <w:rFonts w:cs="Arial"/>
                <w:color w:val="auto"/>
              </w:rPr>
            </w:pPr>
            <w:r w:rsidRPr="00DF5EA8">
              <w:rPr>
                <w:rFonts w:cs="Arial"/>
                <w:color w:val="auto"/>
              </w:rPr>
              <w:t xml:space="preserve">The level of training/instruction will </w:t>
            </w:r>
            <w:r>
              <w:rPr>
                <w:rFonts w:cs="Arial"/>
                <w:color w:val="auto"/>
              </w:rPr>
              <w:t xml:space="preserve">be </w:t>
            </w:r>
            <w:r w:rsidRPr="00DF5EA8">
              <w:rPr>
                <w:rFonts w:cs="Arial"/>
                <w:color w:val="auto"/>
              </w:rPr>
              <w:t>depend</w:t>
            </w:r>
            <w:r>
              <w:rPr>
                <w:rFonts w:cs="Arial"/>
                <w:color w:val="auto"/>
              </w:rPr>
              <w:t>ent</w:t>
            </w:r>
            <w:r w:rsidRPr="00DF5EA8">
              <w:rPr>
                <w:rFonts w:cs="Arial"/>
                <w:color w:val="auto"/>
              </w:rPr>
              <w:t xml:space="preserve"> on the task</w:t>
            </w:r>
            <w:r>
              <w:rPr>
                <w:rFonts w:cs="Arial"/>
                <w:color w:val="auto"/>
              </w:rPr>
              <w:t xml:space="preserve"> and type of</w:t>
            </w:r>
            <w:r w:rsidRPr="00DF5EA8">
              <w:rPr>
                <w:rFonts w:cs="Arial"/>
                <w:color w:val="auto"/>
              </w:rPr>
              <w:t xml:space="preserve"> </w:t>
            </w:r>
            <w:r>
              <w:rPr>
                <w:rFonts w:cs="Arial"/>
                <w:color w:val="auto"/>
              </w:rPr>
              <w:t>PPE</w:t>
            </w:r>
            <w:r w:rsidRPr="00DF5EA8">
              <w:rPr>
                <w:rFonts w:cs="Arial"/>
                <w:color w:val="auto"/>
              </w:rPr>
              <w:t xml:space="preserve"> required </w:t>
            </w:r>
            <w:r>
              <w:rPr>
                <w:rFonts w:cs="Arial"/>
                <w:color w:val="auto"/>
              </w:rPr>
              <w:t>which</w:t>
            </w:r>
            <w:r w:rsidRPr="00DF5EA8">
              <w:rPr>
                <w:rFonts w:cs="Arial"/>
                <w:color w:val="auto"/>
              </w:rPr>
              <w:t xml:space="preserve"> must be clearly defined in the safe system of work</w:t>
            </w:r>
            <w:r>
              <w:rPr>
                <w:rFonts w:cs="Arial"/>
                <w:color w:val="auto"/>
              </w:rPr>
              <w:t xml:space="preserve"> for the task</w:t>
            </w:r>
            <w:r w:rsidRPr="00DF5EA8">
              <w:rPr>
                <w:rFonts w:cs="Arial"/>
                <w:color w:val="auto"/>
              </w:rPr>
              <w:t>.</w:t>
            </w:r>
          </w:p>
        </w:tc>
      </w:tr>
      <w:tr w:rsidR="00AC0A48" w:rsidRPr="009A5868" w14:paraId="0DB5DB82" w14:textId="77777777" w:rsidTr="00ED6A9E">
        <w:trPr>
          <w:cantSplit/>
        </w:trPr>
        <w:tc>
          <w:tcPr>
            <w:tcW w:w="675" w:type="dxa"/>
          </w:tcPr>
          <w:p w14:paraId="3DC569E5" w14:textId="77777777" w:rsidR="00AC0A48" w:rsidRPr="009A5868" w:rsidRDefault="00AC0A48" w:rsidP="00B74BAF">
            <w:pPr>
              <w:pStyle w:val="BMSBodyText"/>
              <w:numPr>
                <w:ilvl w:val="0"/>
                <w:numId w:val="9"/>
              </w:numPr>
            </w:pPr>
          </w:p>
        </w:tc>
        <w:tc>
          <w:tcPr>
            <w:tcW w:w="9921" w:type="dxa"/>
          </w:tcPr>
          <w:p w14:paraId="597C397A" w14:textId="77777777" w:rsidR="00AC0A48" w:rsidRPr="00DF5EA8" w:rsidRDefault="00AC0A48" w:rsidP="00B74BAF">
            <w:pPr>
              <w:pStyle w:val="BMSBodyText"/>
              <w:rPr>
                <w:rFonts w:cs="Arial"/>
                <w:b/>
              </w:rPr>
            </w:pPr>
            <w:r w:rsidRPr="00DF5EA8">
              <w:rPr>
                <w:rFonts w:cs="Arial"/>
                <w:b/>
              </w:rPr>
              <w:t>VISITORS</w:t>
            </w:r>
          </w:p>
        </w:tc>
      </w:tr>
      <w:tr w:rsidR="00AC0A48" w:rsidRPr="009A5868" w14:paraId="2CE7A32A" w14:textId="77777777" w:rsidTr="00ED6A9E">
        <w:trPr>
          <w:cantSplit/>
        </w:trPr>
        <w:tc>
          <w:tcPr>
            <w:tcW w:w="675" w:type="dxa"/>
          </w:tcPr>
          <w:p w14:paraId="14B2CA12" w14:textId="77777777" w:rsidR="00AC0A48" w:rsidRPr="009A5868" w:rsidRDefault="00AC0A48" w:rsidP="00B74BAF">
            <w:pPr>
              <w:pStyle w:val="BMSBodyText"/>
              <w:numPr>
                <w:ilvl w:val="1"/>
                <w:numId w:val="9"/>
              </w:numPr>
            </w:pPr>
          </w:p>
        </w:tc>
        <w:tc>
          <w:tcPr>
            <w:tcW w:w="9921" w:type="dxa"/>
          </w:tcPr>
          <w:p w14:paraId="29FEBEBA" w14:textId="77777777" w:rsidR="00AC0A48" w:rsidRPr="00DF5EA8" w:rsidRDefault="00AC0A48" w:rsidP="00B74BAF">
            <w:pPr>
              <w:pStyle w:val="BMSBodyText"/>
              <w:rPr>
                <w:rFonts w:cs="Arial"/>
              </w:rPr>
            </w:pPr>
            <w:r>
              <w:rPr>
                <w:rFonts w:cs="Arial"/>
              </w:rPr>
              <w:t>Projects/</w:t>
            </w:r>
            <w:r w:rsidRPr="00DF5EA8">
              <w:rPr>
                <w:rFonts w:cs="Arial"/>
              </w:rPr>
              <w:t>Site</w:t>
            </w:r>
            <w:r>
              <w:rPr>
                <w:rFonts w:cs="Arial"/>
              </w:rPr>
              <w:t>s</w:t>
            </w:r>
            <w:r w:rsidRPr="00DF5EA8">
              <w:rPr>
                <w:rFonts w:cs="Arial"/>
              </w:rPr>
              <w:t xml:space="preserve"> must maintain adequate PPE supplies for issuing to visitors who do not have their own – PPE issued on loan to visitors must be cleaned and be hygienic prior to issue and use.</w:t>
            </w:r>
          </w:p>
        </w:tc>
      </w:tr>
      <w:tr w:rsidR="00AC0A48" w:rsidRPr="009A5868" w14:paraId="1866E436" w14:textId="77777777" w:rsidTr="00ED6A9E">
        <w:trPr>
          <w:cantSplit/>
        </w:trPr>
        <w:tc>
          <w:tcPr>
            <w:tcW w:w="675" w:type="dxa"/>
          </w:tcPr>
          <w:p w14:paraId="4D6B4192" w14:textId="77777777" w:rsidR="00AC0A48" w:rsidRPr="009A5868" w:rsidRDefault="00AC0A48" w:rsidP="00B74BAF">
            <w:pPr>
              <w:pStyle w:val="BMSBodyText"/>
              <w:numPr>
                <w:ilvl w:val="1"/>
                <w:numId w:val="9"/>
              </w:numPr>
            </w:pPr>
          </w:p>
        </w:tc>
        <w:tc>
          <w:tcPr>
            <w:tcW w:w="9921" w:type="dxa"/>
          </w:tcPr>
          <w:p w14:paraId="26BF6A89" w14:textId="77777777" w:rsidR="00AC0A48" w:rsidRPr="00DF5EA8" w:rsidRDefault="00AC0A48" w:rsidP="00B74BAF">
            <w:pPr>
              <w:pStyle w:val="BMSBodyText"/>
              <w:rPr>
                <w:rFonts w:cs="Arial"/>
              </w:rPr>
            </w:pPr>
            <w:r w:rsidRPr="00DF5EA8">
              <w:rPr>
                <w:rFonts w:cs="Arial"/>
              </w:rPr>
              <w:t>If it is assessed that other forms of personal protective equipment need to be issued to visitors (e.g. medium/high impact eye protection, hearing protectors, coveralls etc.), they must be instructed how and when to use it.</w:t>
            </w:r>
          </w:p>
        </w:tc>
      </w:tr>
      <w:tr w:rsidR="00AC0A48" w:rsidRPr="009A5868" w14:paraId="35F80F45" w14:textId="77777777" w:rsidTr="00ED6A9E">
        <w:trPr>
          <w:cantSplit/>
        </w:trPr>
        <w:tc>
          <w:tcPr>
            <w:tcW w:w="675" w:type="dxa"/>
          </w:tcPr>
          <w:p w14:paraId="3E4DA84F" w14:textId="77777777" w:rsidR="00AC0A48" w:rsidRPr="00BC5372" w:rsidRDefault="00AC0A48" w:rsidP="00B74BAF">
            <w:pPr>
              <w:pStyle w:val="BMSBodyText"/>
              <w:numPr>
                <w:ilvl w:val="0"/>
                <w:numId w:val="9"/>
              </w:numPr>
              <w:rPr>
                <w:b/>
              </w:rPr>
            </w:pPr>
          </w:p>
        </w:tc>
        <w:tc>
          <w:tcPr>
            <w:tcW w:w="9921" w:type="dxa"/>
          </w:tcPr>
          <w:p w14:paraId="443EBD7C" w14:textId="77777777" w:rsidR="00AC0A48" w:rsidRPr="00BC5372" w:rsidRDefault="00AC0A48" w:rsidP="00B74BAF">
            <w:pPr>
              <w:pStyle w:val="BMSBodyText"/>
              <w:rPr>
                <w:rFonts w:cs="Arial"/>
                <w:b/>
              </w:rPr>
            </w:pPr>
            <w:r>
              <w:rPr>
                <w:rFonts w:cs="Arial"/>
                <w:b/>
              </w:rPr>
              <w:t>PERSONAL PROTECTIVE EQUIPMENT REQUIREMENTS</w:t>
            </w:r>
          </w:p>
        </w:tc>
      </w:tr>
      <w:tr w:rsidR="00AC0A48" w:rsidRPr="009A5868" w14:paraId="0F8003B8" w14:textId="77777777" w:rsidTr="00ED6A9E">
        <w:trPr>
          <w:cantSplit/>
        </w:trPr>
        <w:tc>
          <w:tcPr>
            <w:tcW w:w="675" w:type="dxa"/>
          </w:tcPr>
          <w:p w14:paraId="086EA003" w14:textId="77777777" w:rsidR="00AC0A48" w:rsidRPr="009A5868" w:rsidRDefault="00AC0A48" w:rsidP="00B74BAF">
            <w:pPr>
              <w:pStyle w:val="BMSBodyText"/>
              <w:numPr>
                <w:ilvl w:val="1"/>
                <w:numId w:val="9"/>
              </w:numPr>
            </w:pPr>
          </w:p>
        </w:tc>
        <w:tc>
          <w:tcPr>
            <w:tcW w:w="9921" w:type="dxa"/>
          </w:tcPr>
          <w:p w14:paraId="16FD53AE" w14:textId="77777777" w:rsidR="00AC0A48" w:rsidRDefault="00AC0A48" w:rsidP="00B74BAF">
            <w:pPr>
              <w:pStyle w:val="BMSBodyText"/>
              <w:rPr>
                <w:rFonts w:cs="Arial"/>
              </w:rPr>
            </w:pPr>
            <w:r>
              <w:rPr>
                <w:rFonts w:cs="Arial"/>
              </w:rPr>
              <w:t xml:space="preserve">PPE must be visually inspected prior to use, to ensure that it is clean and in good condition. </w:t>
            </w:r>
          </w:p>
        </w:tc>
      </w:tr>
      <w:tr w:rsidR="00AC0A48" w:rsidRPr="009A5868" w14:paraId="07127BA8" w14:textId="77777777" w:rsidTr="00ED6A9E">
        <w:trPr>
          <w:cantSplit/>
        </w:trPr>
        <w:tc>
          <w:tcPr>
            <w:tcW w:w="675" w:type="dxa"/>
          </w:tcPr>
          <w:p w14:paraId="3D1B6497" w14:textId="77777777" w:rsidR="00AC0A48" w:rsidRPr="009A5868" w:rsidRDefault="00AC0A48" w:rsidP="00B74BAF">
            <w:pPr>
              <w:pStyle w:val="BMSBodyText"/>
              <w:numPr>
                <w:ilvl w:val="1"/>
                <w:numId w:val="9"/>
              </w:numPr>
            </w:pPr>
          </w:p>
        </w:tc>
        <w:tc>
          <w:tcPr>
            <w:tcW w:w="9921" w:type="dxa"/>
          </w:tcPr>
          <w:p w14:paraId="5EEEB7EA" w14:textId="77777777" w:rsidR="00AC0A48" w:rsidRDefault="00AC0A48" w:rsidP="00B74BAF">
            <w:pPr>
              <w:pStyle w:val="BMSBodyText"/>
              <w:rPr>
                <w:rFonts w:cs="Arial"/>
              </w:rPr>
            </w:pPr>
            <w:r>
              <w:rPr>
                <w:rFonts w:cs="Arial"/>
              </w:rPr>
              <w:t>PPE must be corrected sized for the user and comfortable to wear.</w:t>
            </w:r>
          </w:p>
        </w:tc>
      </w:tr>
      <w:tr w:rsidR="00AC0A48" w:rsidRPr="009A5868" w14:paraId="36B4EBD8" w14:textId="77777777" w:rsidTr="00ED6A9E">
        <w:trPr>
          <w:cantSplit/>
        </w:trPr>
        <w:tc>
          <w:tcPr>
            <w:tcW w:w="675" w:type="dxa"/>
          </w:tcPr>
          <w:p w14:paraId="6B1E81DE" w14:textId="77777777" w:rsidR="00AC0A48" w:rsidRPr="009A5868" w:rsidRDefault="00AC0A48" w:rsidP="00B74BAF">
            <w:pPr>
              <w:pStyle w:val="BMSBodyText"/>
              <w:numPr>
                <w:ilvl w:val="1"/>
                <w:numId w:val="9"/>
              </w:numPr>
            </w:pPr>
          </w:p>
        </w:tc>
        <w:tc>
          <w:tcPr>
            <w:tcW w:w="9921" w:type="dxa"/>
          </w:tcPr>
          <w:p w14:paraId="0C691770" w14:textId="2FB67D77" w:rsidR="00AC0A48" w:rsidRDefault="00AC0A48" w:rsidP="00B74BAF">
            <w:pPr>
              <w:pStyle w:val="BMSBodyText"/>
              <w:rPr>
                <w:rFonts w:cs="Arial"/>
              </w:rPr>
            </w:pPr>
            <w:r>
              <w:rPr>
                <w:rFonts w:cs="Arial"/>
              </w:rPr>
              <w:t>Site Leads/Line Managers must ensure appropriate storage and drying facilities are provided for PPE, separate to non-work wear, so that it can be securely stored/dried when not in use – See Welfare Procedure (</w:t>
            </w:r>
            <w:hyperlink r:id="rId19" w:history="1">
              <w:r w:rsidR="00ED6A9E" w:rsidRPr="00ED6A9E">
                <w:rPr>
                  <w:rStyle w:val="Hyperlink"/>
                  <w:rFonts w:cs="Arial"/>
                </w:rPr>
                <w:t>HSES-PR-0006</w:t>
              </w:r>
            </w:hyperlink>
            <w:r>
              <w:rPr>
                <w:rFonts w:cs="Arial"/>
              </w:rPr>
              <w:t>).</w:t>
            </w:r>
          </w:p>
        </w:tc>
      </w:tr>
      <w:tr w:rsidR="00AC0A48" w:rsidRPr="009A5868" w14:paraId="0DB2B763" w14:textId="77777777" w:rsidTr="00ED6A9E">
        <w:trPr>
          <w:cantSplit/>
        </w:trPr>
        <w:tc>
          <w:tcPr>
            <w:tcW w:w="675" w:type="dxa"/>
          </w:tcPr>
          <w:p w14:paraId="55C8943C" w14:textId="77777777" w:rsidR="00AC0A48" w:rsidRPr="009A5868" w:rsidRDefault="00AC0A48" w:rsidP="00B74BAF">
            <w:pPr>
              <w:pStyle w:val="BMSBodyText"/>
              <w:numPr>
                <w:ilvl w:val="1"/>
                <w:numId w:val="9"/>
              </w:numPr>
            </w:pPr>
          </w:p>
        </w:tc>
        <w:tc>
          <w:tcPr>
            <w:tcW w:w="9921" w:type="dxa"/>
          </w:tcPr>
          <w:p w14:paraId="0AEBA8AD" w14:textId="77777777" w:rsidR="00AC0A48" w:rsidRDefault="00AC0A48" w:rsidP="00B74BAF">
            <w:pPr>
              <w:pStyle w:val="QWB1"/>
              <w:spacing w:before="60" w:after="60"/>
              <w:jc w:val="both"/>
              <w:rPr>
                <w:rFonts w:cs="Arial"/>
              </w:rPr>
            </w:pPr>
            <w:r w:rsidRPr="00442647">
              <w:rPr>
                <w:rFonts w:cs="Arial"/>
                <w:b w:val="0"/>
                <w:bCs/>
                <w:sz w:val="22"/>
                <w:szCs w:val="22"/>
              </w:rPr>
              <w:t>Where required</w:t>
            </w:r>
            <w:r>
              <w:rPr>
                <w:rFonts w:cs="Arial"/>
                <w:b w:val="0"/>
                <w:bCs/>
                <w:sz w:val="22"/>
                <w:szCs w:val="22"/>
              </w:rPr>
              <w:t>,</w:t>
            </w:r>
            <w:r w:rsidRPr="00442647">
              <w:rPr>
                <w:rFonts w:cs="Arial"/>
                <w:b w:val="0"/>
                <w:bCs/>
                <w:sz w:val="22"/>
                <w:szCs w:val="22"/>
              </w:rPr>
              <w:t xml:space="preserve"> arrangements are to be made for the cleaning of PPE, </w:t>
            </w:r>
            <w:r>
              <w:rPr>
                <w:rFonts w:cs="Arial"/>
                <w:b w:val="0"/>
                <w:bCs/>
                <w:sz w:val="22"/>
                <w:szCs w:val="22"/>
              </w:rPr>
              <w:t>following manufacturer’s instructions.</w:t>
            </w:r>
          </w:p>
        </w:tc>
      </w:tr>
      <w:tr w:rsidR="00AC0A48" w:rsidRPr="009A5868" w14:paraId="657F55FA" w14:textId="77777777" w:rsidTr="00ED6A9E">
        <w:trPr>
          <w:cantSplit/>
        </w:trPr>
        <w:tc>
          <w:tcPr>
            <w:tcW w:w="675" w:type="dxa"/>
          </w:tcPr>
          <w:p w14:paraId="1C320FD5" w14:textId="77777777" w:rsidR="00AC0A48" w:rsidRPr="009A5868" w:rsidRDefault="00AC0A48" w:rsidP="00B74BAF">
            <w:pPr>
              <w:pStyle w:val="BMSBodyText"/>
              <w:numPr>
                <w:ilvl w:val="1"/>
                <w:numId w:val="9"/>
              </w:numPr>
            </w:pPr>
          </w:p>
        </w:tc>
        <w:tc>
          <w:tcPr>
            <w:tcW w:w="9921" w:type="dxa"/>
          </w:tcPr>
          <w:p w14:paraId="47962111" w14:textId="77777777" w:rsidR="00AC0A48" w:rsidRDefault="00AC0A48" w:rsidP="00B74BAF">
            <w:pPr>
              <w:pStyle w:val="BMSBodyText"/>
              <w:rPr>
                <w:rFonts w:cs="Arial"/>
              </w:rPr>
            </w:pPr>
            <w:r>
              <w:rPr>
                <w:rFonts w:cs="Arial"/>
                <w:bCs/>
              </w:rPr>
              <w:t>E</w:t>
            </w:r>
            <w:r w:rsidRPr="00442647">
              <w:rPr>
                <w:rFonts w:cs="Arial"/>
                <w:bCs/>
              </w:rPr>
              <w:t>ye</w:t>
            </w:r>
            <w:r>
              <w:rPr>
                <w:rFonts w:cs="Arial"/>
                <w:bCs/>
              </w:rPr>
              <w:t xml:space="preserve"> protection cleaning solutions and</w:t>
            </w:r>
            <w:r w:rsidRPr="00442647">
              <w:rPr>
                <w:rFonts w:cs="Arial"/>
                <w:bCs/>
              </w:rPr>
              <w:t xml:space="preserve"> tissues will be made available to empl</w:t>
            </w:r>
            <w:r>
              <w:rPr>
                <w:rFonts w:cs="Arial"/>
                <w:bCs/>
              </w:rPr>
              <w:t xml:space="preserve">oyees. </w:t>
            </w:r>
          </w:p>
        </w:tc>
      </w:tr>
      <w:tr w:rsidR="00AC0A48" w:rsidRPr="009A5868" w14:paraId="6572C765" w14:textId="77777777" w:rsidTr="00ED6A9E">
        <w:trPr>
          <w:cantSplit/>
        </w:trPr>
        <w:tc>
          <w:tcPr>
            <w:tcW w:w="675" w:type="dxa"/>
          </w:tcPr>
          <w:p w14:paraId="611238A0" w14:textId="77777777" w:rsidR="00AC0A48" w:rsidRPr="009A5868" w:rsidRDefault="00AC0A48" w:rsidP="00B74BAF">
            <w:pPr>
              <w:pStyle w:val="BMSBodyText"/>
              <w:numPr>
                <w:ilvl w:val="1"/>
                <w:numId w:val="9"/>
              </w:numPr>
            </w:pPr>
          </w:p>
        </w:tc>
        <w:tc>
          <w:tcPr>
            <w:tcW w:w="9921" w:type="dxa"/>
          </w:tcPr>
          <w:p w14:paraId="1313460B" w14:textId="43EE6DD3" w:rsidR="00AC0A48" w:rsidRDefault="00AC0A48" w:rsidP="00B74BAF">
            <w:pPr>
              <w:pStyle w:val="BMSBodyText"/>
              <w:rPr>
                <w:rFonts w:cs="Arial"/>
              </w:rPr>
            </w:pPr>
            <w:r w:rsidRPr="00442647">
              <w:rPr>
                <w:rFonts w:cs="Arial"/>
                <w:bCs/>
              </w:rPr>
              <w:t xml:space="preserve">Periodic spot checks </w:t>
            </w:r>
            <w:r>
              <w:rPr>
                <w:rFonts w:cs="Arial"/>
                <w:bCs/>
              </w:rPr>
              <w:t xml:space="preserve">by Site Leads/Line Managers and </w:t>
            </w:r>
            <w:r w:rsidR="00737372">
              <w:rPr>
                <w:rFonts w:cs="Arial"/>
                <w:bCs/>
              </w:rPr>
              <w:t>HSES</w:t>
            </w:r>
            <w:r>
              <w:rPr>
                <w:rFonts w:cs="Arial"/>
                <w:bCs/>
              </w:rPr>
              <w:t xml:space="preserve"> Advisors, </w:t>
            </w:r>
            <w:r w:rsidRPr="00442647">
              <w:rPr>
                <w:rFonts w:cs="Arial"/>
                <w:bCs/>
              </w:rPr>
              <w:t xml:space="preserve">are to be conducted to ensure PPE is </w:t>
            </w:r>
            <w:r>
              <w:rPr>
                <w:rFonts w:cs="Arial"/>
                <w:bCs/>
              </w:rPr>
              <w:t xml:space="preserve">worn and is </w:t>
            </w:r>
            <w:r w:rsidRPr="00442647">
              <w:rPr>
                <w:rFonts w:cs="Arial"/>
                <w:bCs/>
              </w:rPr>
              <w:t>in a good, clean condition</w:t>
            </w:r>
            <w:r>
              <w:rPr>
                <w:rFonts w:cs="Arial"/>
                <w:bCs/>
              </w:rPr>
              <w:t>.</w:t>
            </w:r>
          </w:p>
        </w:tc>
      </w:tr>
      <w:tr w:rsidR="00AC0A48" w:rsidRPr="009A5868" w14:paraId="6DA5849C" w14:textId="77777777" w:rsidTr="00ED6A9E">
        <w:trPr>
          <w:cantSplit/>
        </w:trPr>
        <w:tc>
          <w:tcPr>
            <w:tcW w:w="675" w:type="dxa"/>
          </w:tcPr>
          <w:p w14:paraId="7F585EC1" w14:textId="77777777" w:rsidR="00AC0A48" w:rsidRPr="009A5868" w:rsidRDefault="00AC0A48" w:rsidP="00B74BAF">
            <w:pPr>
              <w:pStyle w:val="BMSBodyText"/>
              <w:numPr>
                <w:ilvl w:val="1"/>
                <w:numId w:val="9"/>
              </w:numPr>
            </w:pPr>
          </w:p>
        </w:tc>
        <w:tc>
          <w:tcPr>
            <w:tcW w:w="9921" w:type="dxa"/>
          </w:tcPr>
          <w:p w14:paraId="57297CCC" w14:textId="51D65B41" w:rsidR="00AC0A48" w:rsidRPr="00197ED3" w:rsidRDefault="00AC0A48" w:rsidP="00B74BAF">
            <w:pPr>
              <w:pStyle w:val="QWB1"/>
              <w:spacing w:before="60" w:after="60"/>
              <w:jc w:val="both"/>
              <w:rPr>
                <w:rFonts w:cs="Arial"/>
                <w:b w:val="0"/>
                <w:bCs/>
                <w:sz w:val="22"/>
                <w:szCs w:val="22"/>
              </w:rPr>
            </w:pPr>
            <w:r w:rsidRPr="00524C03">
              <w:rPr>
                <w:rFonts w:cs="Arial"/>
                <w:b w:val="0"/>
                <w:bCs/>
                <w:sz w:val="22"/>
                <w:szCs w:val="22"/>
              </w:rPr>
              <w:t>PPE must not be used when it is</w:t>
            </w:r>
            <w:r w:rsidR="00197ED3">
              <w:rPr>
                <w:rFonts w:cs="Arial"/>
                <w:b w:val="0"/>
                <w:bCs/>
                <w:sz w:val="22"/>
                <w:szCs w:val="22"/>
              </w:rPr>
              <w:t>:</w:t>
            </w:r>
          </w:p>
        </w:tc>
      </w:tr>
      <w:tr w:rsidR="00197ED3" w:rsidRPr="009A5868" w14:paraId="3BD5CEF1" w14:textId="77777777" w:rsidTr="00ED6A9E">
        <w:trPr>
          <w:cantSplit/>
        </w:trPr>
        <w:tc>
          <w:tcPr>
            <w:tcW w:w="675" w:type="dxa"/>
          </w:tcPr>
          <w:p w14:paraId="332BEDC7" w14:textId="77777777" w:rsidR="00197ED3" w:rsidRPr="009A5868" w:rsidRDefault="00197ED3" w:rsidP="00B74BAF">
            <w:pPr>
              <w:pStyle w:val="BMSBodyText"/>
            </w:pPr>
          </w:p>
        </w:tc>
        <w:tc>
          <w:tcPr>
            <w:tcW w:w="9921" w:type="dxa"/>
          </w:tcPr>
          <w:p w14:paraId="374DB998" w14:textId="0364472A" w:rsidR="00197ED3" w:rsidRDefault="00197ED3" w:rsidP="00B74BAF">
            <w:pPr>
              <w:pStyle w:val="BMSBodyText"/>
              <w:numPr>
                <w:ilvl w:val="0"/>
                <w:numId w:val="16"/>
              </w:numPr>
              <w:rPr>
                <w:rFonts w:cs="Arial"/>
                <w:bCs/>
              </w:rPr>
            </w:pPr>
            <w:r w:rsidRPr="00197ED3">
              <w:rPr>
                <w:rFonts w:cs="Arial"/>
                <w:bCs/>
              </w:rPr>
              <w:t>damaged</w:t>
            </w:r>
          </w:p>
        </w:tc>
      </w:tr>
      <w:tr w:rsidR="00197ED3" w:rsidRPr="009A5868" w14:paraId="79A15EA1" w14:textId="77777777" w:rsidTr="00ED6A9E">
        <w:trPr>
          <w:cantSplit/>
        </w:trPr>
        <w:tc>
          <w:tcPr>
            <w:tcW w:w="675" w:type="dxa"/>
          </w:tcPr>
          <w:p w14:paraId="1470BB69" w14:textId="77777777" w:rsidR="00197ED3" w:rsidRPr="009A5868" w:rsidRDefault="00197ED3" w:rsidP="00B74BAF">
            <w:pPr>
              <w:pStyle w:val="BMSBodyText"/>
            </w:pPr>
          </w:p>
        </w:tc>
        <w:tc>
          <w:tcPr>
            <w:tcW w:w="9921" w:type="dxa"/>
          </w:tcPr>
          <w:p w14:paraId="43D2660A" w14:textId="72F2D272" w:rsidR="00197ED3" w:rsidRDefault="00197ED3" w:rsidP="00B74BAF">
            <w:pPr>
              <w:pStyle w:val="BMSBodyText"/>
              <w:numPr>
                <w:ilvl w:val="0"/>
                <w:numId w:val="16"/>
              </w:numPr>
              <w:rPr>
                <w:rFonts w:cs="Arial"/>
                <w:bCs/>
              </w:rPr>
            </w:pPr>
            <w:r w:rsidRPr="00197ED3">
              <w:rPr>
                <w:rFonts w:cs="Arial"/>
                <w:bCs/>
              </w:rPr>
              <w:t>no longer adequate to protect against the hazard; or</w:t>
            </w:r>
          </w:p>
        </w:tc>
      </w:tr>
      <w:tr w:rsidR="00197ED3" w:rsidRPr="009A5868" w14:paraId="1B6C801B" w14:textId="77777777" w:rsidTr="00ED6A9E">
        <w:trPr>
          <w:cantSplit/>
        </w:trPr>
        <w:tc>
          <w:tcPr>
            <w:tcW w:w="675" w:type="dxa"/>
          </w:tcPr>
          <w:p w14:paraId="6BC46BBF" w14:textId="77777777" w:rsidR="00197ED3" w:rsidRPr="009A5868" w:rsidRDefault="00197ED3" w:rsidP="00B74BAF">
            <w:pPr>
              <w:pStyle w:val="BMSBodyText"/>
            </w:pPr>
          </w:p>
        </w:tc>
        <w:tc>
          <w:tcPr>
            <w:tcW w:w="9921" w:type="dxa"/>
          </w:tcPr>
          <w:p w14:paraId="69667A3E" w14:textId="2FCEA37C" w:rsidR="00197ED3" w:rsidRDefault="00197ED3" w:rsidP="00B74BAF">
            <w:pPr>
              <w:pStyle w:val="BMSBodyText"/>
              <w:numPr>
                <w:ilvl w:val="0"/>
                <w:numId w:val="16"/>
              </w:numPr>
              <w:rPr>
                <w:rFonts w:cs="Arial"/>
                <w:bCs/>
              </w:rPr>
            </w:pPr>
            <w:r w:rsidRPr="00197ED3">
              <w:rPr>
                <w:rFonts w:cs="Arial"/>
                <w:bCs/>
              </w:rPr>
              <w:t>contaminated and cannot be cleaned</w:t>
            </w:r>
          </w:p>
        </w:tc>
      </w:tr>
      <w:tr w:rsidR="00197ED3" w:rsidRPr="009A5868" w14:paraId="00D8F690" w14:textId="77777777" w:rsidTr="00ED6A9E">
        <w:trPr>
          <w:cantSplit/>
        </w:trPr>
        <w:tc>
          <w:tcPr>
            <w:tcW w:w="675" w:type="dxa"/>
          </w:tcPr>
          <w:p w14:paraId="0F8128C0" w14:textId="77777777" w:rsidR="00197ED3" w:rsidRPr="009A5868" w:rsidRDefault="00197ED3" w:rsidP="00B74BAF">
            <w:pPr>
              <w:pStyle w:val="BMSBodyText"/>
            </w:pPr>
          </w:p>
        </w:tc>
        <w:tc>
          <w:tcPr>
            <w:tcW w:w="9921" w:type="dxa"/>
          </w:tcPr>
          <w:p w14:paraId="6905068B" w14:textId="523B8FBE" w:rsidR="00197ED3" w:rsidRDefault="00197ED3" w:rsidP="00B74BAF">
            <w:pPr>
              <w:pStyle w:val="BMSBodyText"/>
              <w:rPr>
                <w:rFonts w:cs="Arial"/>
                <w:bCs/>
              </w:rPr>
            </w:pPr>
            <w:r w:rsidRPr="00197ED3">
              <w:rPr>
                <w:rFonts w:cs="Arial"/>
                <w:bCs/>
              </w:rPr>
              <w:t>In these circumstances it must be disposed of or returned for replacement</w:t>
            </w:r>
          </w:p>
        </w:tc>
      </w:tr>
      <w:tr w:rsidR="00AC0A48" w:rsidRPr="009A5868" w14:paraId="2ECB3D7D" w14:textId="77777777" w:rsidTr="00ED6A9E">
        <w:trPr>
          <w:cantSplit/>
        </w:trPr>
        <w:tc>
          <w:tcPr>
            <w:tcW w:w="675" w:type="dxa"/>
          </w:tcPr>
          <w:p w14:paraId="01DD4119" w14:textId="77777777" w:rsidR="00AC0A48" w:rsidRPr="009A5868" w:rsidRDefault="00AC0A48" w:rsidP="00B74BAF">
            <w:pPr>
              <w:pStyle w:val="BMSBodyText"/>
              <w:numPr>
                <w:ilvl w:val="1"/>
                <w:numId w:val="9"/>
              </w:numPr>
            </w:pPr>
          </w:p>
        </w:tc>
        <w:tc>
          <w:tcPr>
            <w:tcW w:w="9921" w:type="dxa"/>
          </w:tcPr>
          <w:p w14:paraId="20170944" w14:textId="3E563B61" w:rsidR="00AC0A48" w:rsidRDefault="00AC0A48" w:rsidP="008F7863">
            <w:pPr>
              <w:pStyle w:val="BMSBodyText"/>
              <w:rPr>
                <w:rFonts w:cs="Arial"/>
              </w:rPr>
            </w:pPr>
            <w:r>
              <w:rPr>
                <w:rFonts w:cs="Arial"/>
                <w:bCs/>
              </w:rPr>
              <w:t xml:space="preserve">Any PPE contaminated with hazardous materials must be disposed of appropriately in accordance with </w:t>
            </w:r>
            <w:r w:rsidR="008F7863">
              <w:rPr>
                <w:rFonts w:cs="Arial"/>
                <w:bCs/>
              </w:rPr>
              <w:t xml:space="preserve">Waste Management </w:t>
            </w:r>
            <w:r>
              <w:rPr>
                <w:rFonts w:cs="Arial"/>
                <w:bCs/>
              </w:rPr>
              <w:t>(</w:t>
            </w:r>
            <w:hyperlink r:id="rId20" w:history="1">
              <w:r w:rsidRPr="008F7863">
                <w:rPr>
                  <w:rStyle w:val="Hyperlink"/>
                  <w:rFonts w:cs="Arial"/>
                  <w:bCs/>
                </w:rPr>
                <w:t>ENV-RM-00</w:t>
              </w:r>
              <w:r w:rsidR="008F7863" w:rsidRPr="008F7863">
                <w:rPr>
                  <w:rStyle w:val="Hyperlink"/>
                  <w:rFonts w:cs="Arial"/>
                  <w:bCs/>
                </w:rPr>
                <w:t>35a</w:t>
              </w:r>
            </w:hyperlink>
            <w:r>
              <w:rPr>
                <w:rFonts w:cs="Arial"/>
                <w:bCs/>
              </w:rPr>
              <w:t>) reference material.</w:t>
            </w:r>
          </w:p>
        </w:tc>
      </w:tr>
      <w:tr w:rsidR="00AC0A48" w:rsidRPr="009A5868" w14:paraId="4D74DCE2" w14:textId="77777777" w:rsidTr="00ED6A9E">
        <w:trPr>
          <w:cantSplit/>
        </w:trPr>
        <w:tc>
          <w:tcPr>
            <w:tcW w:w="675" w:type="dxa"/>
          </w:tcPr>
          <w:p w14:paraId="4602AF57" w14:textId="77777777" w:rsidR="00AC0A48" w:rsidRPr="009A5868" w:rsidRDefault="00AC0A48" w:rsidP="00B74BAF">
            <w:pPr>
              <w:pStyle w:val="BMSBodyText"/>
              <w:numPr>
                <w:ilvl w:val="1"/>
                <w:numId w:val="9"/>
              </w:numPr>
            </w:pPr>
          </w:p>
        </w:tc>
        <w:tc>
          <w:tcPr>
            <w:tcW w:w="9921" w:type="dxa"/>
          </w:tcPr>
          <w:p w14:paraId="700D68A8" w14:textId="77777777" w:rsidR="00AC0A48" w:rsidRDefault="00AC0A48" w:rsidP="00B74BAF">
            <w:pPr>
              <w:pStyle w:val="BMSBodyText"/>
              <w:rPr>
                <w:rFonts w:cs="Arial"/>
              </w:rPr>
            </w:pPr>
            <w:r w:rsidRPr="00524C03">
              <w:rPr>
                <w:rFonts w:cs="Arial"/>
                <w:bCs/>
              </w:rPr>
              <w:t xml:space="preserve">Certain PPE </w:t>
            </w:r>
            <w:r>
              <w:rPr>
                <w:rFonts w:cs="Arial"/>
                <w:bCs/>
              </w:rPr>
              <w:t>has a useable ‘shelf life’; when the shelf life is exceeded the product must be disposed of immediately.</w:t>
            </w:r>
          </w:p>
        </w:tc>
      </w:tr>
      <w:tr w:rsidR="00AC0A48" w:rsidRPr="009A5868" w14:paraId="799F13DF" w14:textId="77777777" w:rsidTr="00ED6A9E">
        <w:trPr>
          <w:cantSplit/>
        </w:trPr>
        <w:tc>
          <w:tcPr>
            <w:tcW w:w="675" w:type="dxa"/>
          </w:tcPr>
          <w:p w14:paraId="174A9A81" w14:textId="77777777" w:rsidR="00AC0A48" w:rsidRPr="009A5868" w:rsidRDefault="00AC0A48" w:rsidP="00B74BAF">
            <w:pPr>
              <w:pStyle w:val="BMSBodyText"/>
              <w:numPr>
                <w:ilvl w:val="1"/>
                <w:numId w:val="9"/>
              </w:numPr>
            </w:pPr>
          </w:p>
        </w:tc>
        <w:tc>
          <w:tcPr>
            <w:tcW w:w="9921" w:type="dxa"/>
          </w:tcPr>
          <w:p w14:paraId="3C12D7E1" w14:textId="77777777" w:rsidR="00AC0A48" w:rsidRDefault="00AC0A48" w:rsidP="00B74BAF">
            <w:pPr>
              <w:pStyle w:val="BMSBodyText"/>
              <w:rPr>
                <w:rFonts w:cs="Arial"/>
                <w:bCs/>
              </w:rPr>
            </w:pPr>
            <w:r>
              <w:rPr>
                <w:rFonts w:cs="Arial"/>
                <w:bCs/>
              </w:rPr>
              <w:t>Helmets must be replaced periodically as per the manufacturers’ guidance or every five years as a minimum.</w:t>
            </w:r>
            <w:r w:rsidRPr="00776213">
              <w:rPr>
                <w:rFonts w:cs="Arial"/>
                <w:bCs/>
              </w:rPr>
              <w:t xml:space="preserve"> </w:t>
            </w:r>
            <w:r>
              <w:rPr>
                <w:rFonts w:cs="Arial"/>
                <w:bCs/>
              </w:rPr>
              <w:t xml:space="preserve"> </w:t>
            </w:r>
            <w:r w:rsidRPr="00776213">
              <w:rPr>
                <w:rFonts w:cs="Arial"/>
                <w:bCs/>
              </w:rPr>
              <w:t xml:space="preserve">Helmets must </w:t>
            </w:r>
            <w:r>
              <w:rPr>
                <w:rFonts w:cs="Arial"/>
                <w:bCs/>
              </w:rPr>
              <w:t xml:space="preserve">also </w:t>
            </w:r>
            <w:r w:rsidRPr="00776213">
              <w:rPr>
                <w:rFonts w:cs="Arial"/>
                <w:bCs/>
              </w:rPr>
              <w:t>be rep</w:t>
            </w:r>
            <w:r>
              <w:rPr>
                <w:rFonts w:cs="Arial"/>
                <w:bCs/>
              </w:rPr>
              <w:t>laced after a significant impact.</w:t>
            </w:r>
          </w:p>
          <w:p w14:paraId="2415F685" w14:textId="160572D6" w:rsidR="00341A54" w:rsidRDefault="00341A54" w:rsidP="00B74BAF">
            <w:pPr>
              <w:pStyle w:val="BMSBodyText"/>
              <w:rPr>
                <w:rFonts w:cs="Arial"/>
              </w:rPr>
            </w:pPr>
            <w:r>
              <w:rPr>
                <w:rFonts w:cs="Arial"/>
              </w:rPr>
              <w:t>NOTE: N</w:t>
            </w:r>
            <w:r w:rsidRPr="00341A54">
              <w:rPr>
                <w:rFonts w:cs="Arial"/>
              </w:rPr>
              <w:t>o headwear or clothing is to be worn beneath the hard hat which prevents the internal mesh from being in contact with the head of the wearer and impairing its function.  Subject to a risk assessment, the Site Leader may authorise the issue of hard hat thermal liners which are available through the Balfour Beatty PPE catalogues.</w:t>
            </w:r>
          </w:p>
        </w:tc>
      </w:tr>
      <w:tr w:rsidR="00AC0A48" w:rsidRPr="009A5868" w14:paraId="3A53C8E8" w14:textId="77777777" w:rsidTr="00ED6A9E">
        <w:trPr>
          <w:cantSplit/>
        </w:trPr>
        <w:tc>
          <w:tcPr>
            <w:tcW w:w="675" w:type="dxa"/>
          </w:tcPr>
          <w:p w14:paraId="66CA3DC2" w14:textId="77777777" w:rsidR="00AC0A48" w:rsidRPr="009A5868" w:rsidRDefault="00AC0A48" w:rsidP="00B74BAF">
            <w:pPr>
              <w:pStyle w:val="BMSBodyText"/>
              <w:numPr>
                <w:ilvl w:val="1"/>
                <w:numId w:val="9"/>
              </w:numPr>
            </w:pPr>
          </w:p>
        </w:tc>
        <w:tc>
          <w:tcPr>
            <w:tcW w:w="9921" w:type="dxa"/>
          </w:tcPr>
          <w:p w14:paraId="77B01CF5" w14:textId="7FCC2D10" w:rsidR="00AC0A48" w:rsidRDefault="00AC0A48" w:rsidP="00B74BAF">
            <w:pPr>
              <w:pStyle w:val="BMSBodyText"/>
              <w:rPr>
                <w:rFonts w:cs="Arial"/>
              </w:rPr>
            </w:pPr>
            <w:r w:rsidRPr="00CD31C2">
              <w:rPr>
                <w:rFonts w:eastAsia="BatangChe" w:cs="Arial"/>
              </w:rPr>
              <w:t xml:space="preserve">Sikhs wearing turbans are exempt from the requirement to wear head protection on construction sites by virtue of Section 11(1) of the </w:t>
            </w:r>
            <w:hyperlink r:id="rId21" w:history="1">
              <w:r w:rsidRPr="00ED6A9E">
                <w:rPr>
                  <w:rStyle w:val="Hyperlink"/>
                  <w:rFonts w:eastAsia="BatangChe" w:cs="Arial"/>
                </w:rPr>
                <w:t>Employment Act 1989</w:t>
              </w:r>
            </w:hyperlink>
            <w:r w:rsidRPr="00ED6A9E">
              <w:rPr>
                <w:rFonts w:eastAsia="BatangChe" w:cs="Arial"/>
              </w:rPr>
              <w:t>.</w:t>
            </w:r>
            <w:r w:rsidRPr="00CD31C2">
              <w:rPr>
                <w:rFonts w:eastAsia="BatangChe" w:cs="Arial"/>
              </w:rPr>
              <w:t xml:space="preserve">  Therefore, Sikh construction workers wearing turbans </w:t>
            </w:r>
            <w:r>
              <w:rPr>
                <w:rFonts w:eastAsia="BatangChe" w:cs="Arial"/>
              </w:rPr>
              <w:t>are</w:t>
            </w:r>
            <w:r w:rsidRPr="00CD31C2">
              <w:rPr>
                <w:rFonts w:eastAsia="BatangChe" w:cs="Arial"/>
              </w:rPr>
              <w:t xml:space="preserve"> not required to wear hard hats.</w:t>
            </w:r>
          </w:p>
        </w:tc>
      </w:tr>
      <w:tr w:rsidR="00AC0A48" w:rsidRPr="009A5868" w14:paraId="3E5F1C77" w14:textId="77777777" w:rsidTr="00ED6A9E">
        <w:trPr>
          <w:cantSplit/>
        </w:trPr>
        <w:tc>
          <w:tcPr>
            <w:tcW w:w="675" w:type="dxa"/>
          </w:tcPr>
          <w:p w14:paraId="3B4F4752" w14:textId="77777777" w:rsidR="00AC0A48" w:rsidRPr="009A5868" w:rsidRDefault="00AC0A48" w:rsidP="00B74BAF">
            <w:pPr>
              <w:pStyle w:val="BMSBodyText"/>
              <w:numPr>
                <w:ilvl w:val="1"/>
                <w:numId w:val="9"/>
              </w:numPr>
            </w:pPr>
          </w:p>
        </w:tc>
        <w:tc>
          <w:tcPr>
            <w:tcW w:w="9921" w:type="dxa"/>
          </w:tcPr>
          <w:p w14:paraId="6B6FE2DD" w14:textId="77777777" w:rsidR="00AC0A48" w:rsidRPr="00CD31C2" w:rsidRDefault="00AC0A48" w:rsidP="00B74BAF">
            <w:pPr>
              <w:pStyle w:val="BMSBodyText"/>
              <w:rPr>
                <w:rFonts w:eastAsia="BatangChe" w:cs="Arial"/>
              </w:rPr>
            </w:pPr>
            <w:r w:rsidRPr="00CD31C2">
              <w:rPr>
                <w:rFonts w:eastAsia="BatangChe" w:cs="Arial"/>
              </w:rPr>
              <w:t>Sikhs who do not wear a turban are not exempt from the Regulations.  They are required to wear hard hats on a construction site in the same circumstances that other workers would be required to wear head protection.</w:t>
            </w:r>
          </w:p>
        </w:tc>
      </w:tr>
      <w:tr w:rsidR="00341A54" w:rsidRPr="009A5868" w14:paraId="2D7AF53F" w14:textId="77777777" w:rsidTr="00ED6A9E">
        <w:trPr>
          <w:cantSplit/>
        </w:trPr>
        <w:tc>
          <w:tcPr>
            <w:tcW w:w="675" w:type="dxa"/>
          </w:tcPr>
          <w:p w14:paraId="355A92A3" w14:textId="77777777" w:rsidR="00341A54" w:rsidRPr="009A5868" w:rsidRDefault="00341A54" w:rsidP="00B74BAF">
            <w:pPr>
              <w:pStyle w:val="BMSBodyText"/>
              <w:numPr>
                <w:ilvl w:val="1"/>
                <w:numId w:val="9"/>
              </w:numPr>
            </w:pPr>
          </w:p>
        </w:tc>
        <w:tc>
          <w:tcPr>
            <w:tcW w:w="9921" w:type="dxa"/>
          </w:tcPr>
          <w:p w14:paraId="6EB83FF8" w14:textId="74C329A6" w:rsidR="00341A54" w:rsidRPr="00CD31C2" w:rsidRDefault="00341A54" w:rsidP="00341A54">
            <w:pPr>
              <w:pStyle w:val="BMSBodyText"/>
              <w:rPr>
                <w:rFonts w:eastAsia="BatangChe" w:cs="Arial"/>
              </w:rPr>
            </w:pPr>
            <w:r w:rsidRPr="00341A54">
              <w:rPr>
                <w:rFonts w:eastAsia="BatangChe" w:cs="Arial"/>
              </w:rPr>
              <w:t>Clothing with hoods (e</w:t>
            </w:r>
            <w:r>
              <w:rPr>
                <w:rFonts w:eastAsia="BatangChe" w:cs="Arial"/>
              </w:rPr>
              <w:t>.g.</w:t>
            </w:r>
            <w:r w:rsidRPr="00341A54">
              <w:rPr>
                <w:rFonts w:eastAsia="BatangChe" w:cs="Arial"/>
              </w:rPr>
              <w:t xml:space="preserve"> ‘hoodies’) must not be worn with the hood on the head unless it has been obtained through the Balfour Beatty PPE catalogue.</w:t>
            </w:r>
          </w:p>
        </w:tc>
      </w:tr>
      <w:tr w:rsidR="00AC0A48" w:rsidRPr="009A5868" w14:paraId="79FB3C18" w14:textId="77777777" w:rsidTr="00ED6A9E">
        <w:trPr>
          <w:cantSplit/>
        </w:trPr>
        <w:tc>
          <w:tcPr>
            <w:tcW w:w="675" w:type="dxa"/>
          </w:tcPr>
          <w:p w14:paraId="61D3D586" w14:textId="77777777" w:rsidR="00AC0A48" w:rsidRPr="009A5868" w:rsidRDefault="00AC0A48" w:rsidP="00B74BAF">
            <w:pPr>
              <w:pStyle w:val="BMSBodyText"/>
              <w:keepNext/>
              <w:numPr>
                <w:ilvl w:val="0"/>
                <w:numId w:val="9"/>
              </w:numPr>
            </w:pPr>
          </w:p>
        </w:tc>
        <w:tc>
          <w:tcPr>
            <w:tcW w:w="9921" w:type="dxa"/>
          </w:tcPr>
          <w:p w14:paraId="16B35CC9" w14:textId="77777777" w:rsidR="00AC0A48" w:rsidRPr="00DF5EA8" w:rsidRDefault="00AC0A48" w:rsidP="00B74BAF">
            <w:pPr>
              <w:pStyle w:val="BMSBodyText"/>
              <w:keepNext/>
              <w:rPr>
                <w:rFonts w:cs="Arial"/>
              </w:rPr>
            </w:pPr>
            <w:r>
              <w:rPr>
                <w:rFonts w:cs="Arial"/>
                <w:b/>
              </w:rPr>
              <w:t>SAFETY HELMET COLOUR SCHEME</w:t>
            </w:r>
          </w:p>
        </w:tc>
      </w:tr>
      <w:tr w:rsidR="00AC0A48" w:rsidRPr="009A5868" w14:paraId="0E0BA598" w14:textId="77777777" w:rsidTr="00ED6A9E">
        <w:trPr>
          <w:cantSplit/>
        </w:trPr>
        <w:tc>
          <w:tcPr>
            <w:tcW w:w="675" w:type="dxa"/>
          </w:tcPr>
          <w:p w14:paraId="363D63F3" w14:textId="77777777" w:rsidR="00AC0A48" w:rsidRPr="009A5868" w:rsidRDefault="00AC0A48" w:rsidP="00B74BAF">
            <w:pPr>
              <w:pStyle w:val="BMSBodyText"/>
              <w:keepNext/>
              <w:numPr>
                <w:ilvl w:val="1"/>
                <w:numId w:val="9"/>
              </w:numPr>
            </w:pPr>
          </w:p>
        </w:tc>
        <w:tc>
          <w:tcPr>
            <w:tcW w:w="9921" w:type="dxa"/>
          </w:tcPr>
          <w:p w14:paraId="6C302516" w14:textId="77777777" w:rsidR="00AC0A48" w:rsidRPr="00DF5EA8" w:rsidRDefault="00AC0A48" w:rsidP="00B74BAF">
            <w:pPr>
              <w:pStyle w:val="BMSBodyText"/>
              <w:keepNext/>
              <w:rPr>
                <w:rFonts w:cs="Arial"/>
              </w:rPr>
            </w:pPr>
            <w:r>
              <w:rPr>
                <w:rFonts w:cs="Arial"/>
              </w:rPr>
              <w:t>T</w:t>
            </w:r>
            <w:r w:rsidRPr="00DF5EA8">
              <w:rPr>
                <w:rFonts w:cs="Arial"/>
              </w:rPr>
              <w:t xml:space="preserve">he following colour scheme is </w:t>
            </w:r>
            <w:r>
              <w:rPr>
                <w:rFonts w:cs="Arial"/>
              </w:rPr>
              <w:t>applicable for Safety Helmets on all Company projects/sites/ facilities:</w:t>
            </w:r>
          </w:p>
        </w:tc>
      </w:tr>
      <w:tr w:rsidR="00AC0A48" w:rsidRPr="009A5868" w14:paraId="01864DB6" w14:textId="77777777" w:rsidTr="00ED6A9E">
        <w:trPr>
          <w:cantSplit/>
        </w:trPr>
        <w:tc>
          <w:tcPr>
            <w:tcW w:w="675" w:type="dxa"/>
          </w:tcPr>
          <w:p w14:paraId="6FDC8192" w14:textId="77777777" w:rsidR="00AC0A48" w:rsidRPr="009A5868" w:rsidRDefault="00AC0A48" w:rsidP="00B74BAF">
            <w:pPr>
              <w:pStyle w:val="BMSBodyText"/>
            </w:pPr>
          </w:p>
        </w:tc>
        <w:tc>
          <w:tcPr>
            <w:tcW w:w="9921" w:type="dxa"/>
            <w:vAlign w:val="center"/>
          </w:tcPr>
          <w:p w14:paraId="7963B792" w14:textId="77777777" w:rsidR="00AC0A48" w:rsidRPr="00DF5EA8" w:rsidRDefault="00AC0A48" w:rsidP="00B74BAF">
            <w:pPr>
              <w:pStyle w:val="BMSBodyText"/>
              <w:rPr>
                <w:rFonts w:cs="Arial"/>
              </w:rPr>
            </w:pPr>
            <w:r>
              <w:rPr>
                <w:rFonts w:cs="Arial"/>
                <w:b/>
              </w:rPr>
              <w:br/>
            </w:r>
            <w:r>
              <w:rPr>
                <w:rFonts w:cs="Arial"/>
                <w:b/>
              </w:rPr>
              <w:br/>
            </w:r>
            <w:r>
              <w:rPr>
                <w:rFonts w:cs="Arial"/>
                <w:b/>
              </w:rPr>
              <w:br/>
            </w:r>
            <w:r>
              <w:rPr>
                <w:rFonts w:cs="Arial"/>
                <w:b/>
              </w:rPr>
              <w:br/>
            </w:r>
            <w:r w:rsidRPr="00387B2A">
              <w:rPr>
                <w:b/>
                <w:noProof/>
                <w:lang w:eastAsia="en-GB"/>
              </w:rPr>
              <w:drawing>
                <wp:anchor distT="0" distB="0" distL="114300" distR="114300" simplePos="0" relativeHeight="251651072" behindDoc="1" locked="0" layoutInCell="1" allowOverlap="1" wp14:anchorId="72C68034" wp14:editId="4431319E">
                  <wp:simplePos x="0" y="0"/>
                  <wp:positionH relativeFrom="column">
                    <wp:posOffset>-2078355</wp:posOffset>
                  </wp:positionH>
                  <wp:positionV relativeFrom="paragraph">
                    <wp:posOffset>13335</wp:posOffset>
                  </wp:positionV>
                  <wp:extent cx="1971675" cy="1533525"/>
                  <wp:effectExtent l="0" t="0" r="9525" b="9525"/>
                  <wp:wrapThrough wrapText="bothSides">
                    <wp:wrapPolygon edited="0">
                      <wp:start x="0" y="0"/>
                      <wp:lineTo x="0" y="21466"/>
                      <wp:lineTo x="21496" y="21466"/>
                      <wp:lineTo x="2149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971675" cy="1533525"/>
                          </a:xfrm>
                          <a:prstGeom prst="rect">
                            <a:avLst/>
                          </a:prstGeom>
                        </pic:spPr>
                      </pic:pic>
                    </a:graphicData>
                  </a:graphic>
                  <wp14:sizeRelH relativeFrom="page">
                    <wp14:pctWidth>0</wp14:pctWidth>
                  </wp14:sizeRelH>
                  <wp14:sizeRelV relativeFrom="page">
                    <wp14:pctHeight>0</wp14:pctHeight>
                  </wp14:sizeRelV>
                </wp:anchor>
              </w:drawing>
            </w:r>
            <w:r w:rsidRPr="00387B2A">
              <w:rPr>
                <w:rFonts w:cs="Arial"/>
                <w:b/>
              </w:rPr>
              <w:t>BLACK</w:t>
            </w:r>
            <w:r>
              <w:rPr>
                <w:rFonts w:cs="Arial"/>
              </w:rPr>
              <w:t xml:space="preserve"> – Site Supervisors</w:t>
            </w:r>
          </w:p>
        </w:tc>
      </w:tr>
      <w:tr w:rsidR="00AC0A48" w:rsidRPr="009A5868" w14:paraId="336926DE" w14:textId="77777777" w:rsidTr="00ED6A9E">
        <w:trPr>
          <w:cantSplit/>
        </w:trPr>
        <w:tc>
          <w:tcPr>
            <w:tcW w:w="675" w:type="dxa"/>
          </w:tcPr>
          <w:p w14:paraId="185FE15D" w14:textId="77777777" w:rsidR="00AC0A48" w:rsidRPr="009A5868" w:rsidRDefault="00AC0A48" w:rsidP="00B74BAF">
            <w:pPr>
              <w:pStyle w:val="BMSBodyText"/>
            </w:pPr>
          </w:p>
        </w:tc>
        <w:tc>
          <w:tcPr>
            <w:tcW w:w="9921" w:type="dxa"/>
            <w:vAlign w:val="center"/>
          </w:tcPr>
          <w:p w14:paraId="315560A3" w14:textId="77777777" w:rsidR="00AC0A48" w:rsidRPr="00387B2A" w:rsidRDefault="00AC0A48" w:rsidP="00B74BAF">
            <w:pPr>
              <w:pStyle w:val="BMSBodyText"/>
              <w:rPr>
                <w:rFonts w:cs="Arial"/>
              </w:rPr>
            </w:pPr>
            <w:r>
              <w:rPr>
                <w:rFonts w:cs="Arial"/>
              </w:rPr>
              <w:br/>
            </w:r>
            <w:r>
              <w:rPr>
                <w:rFonts w:cs="Arial"/>
              </w:rPr>
              <w:br/>
            </w:r>
            <w:r>
              <w:rPr>
                <w:rFonts w:cs="Arial"/>
              </w:rPr>
              <w:br/>
            </w:r>
            <w:r>
              <w:rPr>
                <w:rFonts w:cs="Arial"/>
              </w:rPr>
              <w:br/>
            </w:r>
            <w:r w:rsidRPr="00387B2A">
              <w:rPr>
                <w:noProof/>
                <w:color w:val="E36C0A" w:themeColor="accent6" w:themeShade="BF"/>
                <w:lang w:eastAsia="en-GB"/>
              </w:rPr>
              <w:drawing>
                <wp:anchor distT="0" distB="0" distL="114300" distR="114300" simplePos="0" relativeHeight="251655168" behindDoc="1" locked="0" layoutInCell="1" allowOverlap="1" wp14:anchorId="2E495570" wp14:editId="4E5F77C3">
                  <wp:simplePos x="0" y="0"/>
                  <wp:positionH relativeFrom="column">
                    <wp:posOffset>-68580</wp:posOffset>
                  </wp:positionH>
                  <wp:positionV relativeFrom="paragraph">
                    <wp:posOffset>1905</wp:posOffset>
                  </wp:positionV>
                  <wp:extent cx="1972800" cy="1721547"/>
                  <wp:effectExtent l="0" t="0" r="8890" b="0"/>
                  <wp:wrapTight wrapText="bothSides">
                    <wp:wrapPolygon edited="0">
                      <wp:start x="0" y="0"/>
                      <wp:lineTo x="0" y="21273"/>
                      <wp:lineTo x="21489" y="21273"/>
                      <wp:lineTo x="2148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extLst>
                              <a:ext uri="{28A0092B-C50C-407E-A947-70E740481C1C}">
                                <a14:useLocalDpi xmlns:a14="http://schemas.microsoft.com/office/drawing/2010/main" val="0"/>
                              </a:ext>
                            </a:extLst>
                          </a:blip>
                          <a:srcRect l="6195"/>
                          <a:stretch/>
                        </pic:blipFill>
                        <pic:spPr bwMode="auto">
                          <a:xfrm>
                            <a:off x="0" y="0"/>
                            <a:ext cx="1972800" cy="172154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87B2A">
              <w:rPr>
                <w:rFonts w:cs="Arial"/>
                <w:b/>
                <w:color w:val="E36C0A" w:themeColor="accent6" w:themeShade="BF"/>
              </w:rPr>
              <w:t>ORANGE</w:t>
            </w:r>
            <w:r w:rsidRPr="00387B2A">
              <w:rPr>
                <w:rFonts w:cs="Arial"/>
                <w:color w:val="E36C0A" w:themeColor="accent6" w:themeShade="BF"/>
              </w:rPr>
              <w:t xml:space="preserve"> </w:t>
            </w:r>
            <w:r>
              <w:rPr>
                <w:rFonts w:cs="Arial"/>
              </w:rPr>
              <w:t xml:space="preserve">– Slinger/Signaller </w:t>
            </w:r>
          </w:p>
        </w:tc>
      </w:tr>
      <w:tr w:rsidR="00AC0A48" w:rsidRPr="009A5868" w14:paraId="0E092668" w14:textId="77777777" w:rsidTr="00ED6A9E">
        <w:trPr>
          <w:cantSplit/>
        </w:trPr>
        <w:tc>
          <w:tcPr>
            <w:tcW w:w="675" w:type="dxa"/>
          </w:tcPr>
          <w:p w14:paraId="6404E614" w14:textId="77777777" w:rsidR="00AC0A48" w:rsidRPr="009A5868" w:rsidRDefault="00AC0A48" w:rsidP="00B74BAF">
            <w:pPr>
              <w:pStyle w:val="BMSBodyText"/>
            </w:pPr>
          </w:p>
        </w:tc>
        <w:tc>
          <w:tcPr>
            <w:tcW w:w="9921" w:type="dxa"/>
          </w:tcPr>
          <w:p w14:paraId="2AFB8424" w14:textId="77777777" w:rsidR="00AC0A48" w:rsidRPr="00DF5EA8" w:rsidRDefault="00AC0A48" w:rsidP="00B74BAF">
            <w:pPr>
              <w:pStyle w:val="BMSBodyText"/>
              <w:rPr>
                <w:rFonts w:cs="Arial"/>
              </w:rPr>
            </w:pPr>
            <w:r>
              <w:rPr>
                <w:rFonts w:cs="Arial"/>
                <w:noProof/>
                <w:lang w:eastAsia="en-GB"/>
              </w:rPr>
              <w:drawing>
                <wp:anchor distT="0" distB="0" distL="114300" distR="114300" simplePos="0" relativeHeight="251657216" behindDoc="1" locked="0" layoutInCell="1" allowOverlap="1" wp14:anchorId="3F825805" wp14:editId="06778C0A">
                  <wp:simplePos x="0" y="0"/>
                  <wp:positionH relativeFrom="column">
                    <wp:posOffset>2540</wp:posOffset>
                  </wp:positionH>
                  <wp:positionV relativeFrom="paragraph">
                    <wp:posOffset>35560</wp:posOffset>
                  </wp:positionV>
                  <wp:extent cx="1972800" cy="1686170"/>
                  <wp:effectExtent l="0" t="0" r="8890" b="0"/>
                  <wp:wrapTight wrapText="bothSides">
                    <wp:wrapPolygon edited="0">
                      <wp:start x="0" y="0"/>
                      <wp:lineTo x="0" y="21234"/>
                      <wp:lineTo x="21489" y="21234"/>
                      <wp:lineTo x="2148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72800" cy="1686170"/>
                          </a:xfrm>
                          <a:prstGeom prst="rect">
                            <a:avLst/>
                          </a:prstGeom>
                          <a:noFill/>
                        </pic:spPr>
                      </pic:pic>
                    </a:graphicData>
                  </a:graphic>
                  <wp14:sizeRelH relativeFrom="page">
                    <wp14:pctWidth>0</wp14:pctWidth>
                  </wp14:sizeRelH>
                  <wp14:sizeRelV relativeFrom="page">
                    <wp14:pctHeight>0</wp14:pctHeight>
                  </wp14:sizeRelV>
                </wp:anchor>
              </w:drawing>
            </w:r>
            <w:r>
              <w:rPr>
                <w:rFonts w:cs="Arial"/>
              </w:rPr>
              <w:br/>
            </w:r>
            <w:r>
              <w:rPr>
                <w:rFonts w:cs="Arial"/>
              </w:rPr>
              <w:br/>
            </w:r>
            <w:r>
              <w:rPr>
                <w:rFonts w:cs="Arial"/>
              </w:rPr>
              <w:br/>
            </w:r>
            <w:r>
              <w:rPr>
                <w:rFonts w:cs="Arial"/>
              </w:rPr>
              <w:br/>
            </w:r>
            <w:r w:rsidRPr="00387B2A">
              <w:rPr>
                <w:rFonts w:cs="Arial"/>
                <w:b/>
              </w:rPr>
              <w:t>WHITE</w:t>
            </w:r>
            <w:r>
              <w:rPr>
                <w:rFonts w:cs="Arial"/>
              </w:rPr>
              <w:t xml:space="preserve"> – General Use (including sites where colour coding is impractical), Manager, Client, Competent Operative</w:t>
            </w:r>
          </w:p>
        </w:tc>
      </w:tr>
      <w:tr w:rsidR="00AC0A48" w:rsidRPr="009A5868" w14:paraId="210B8055" w14:textId="77777777" w:rsidTr="00ED6A9E">
        <w:trPr>
          <w:cantSplit/>
        </w:trPr>
        <w:tc>
          <w:tcPr>
            <w:tcW w:w="675" w:type="dxa"/>
          </w:tcPr>
          <w:p w14:paraId="101328A5" w14:textId="77777777" w:rsidR="00AC0A48" w:rsidRPr="009A5868" w:rsidRDefault="00AC0A48" w:rsidP="00B74BAF">
            <w:pPr>
              <w:pStyle w:val="BMSBodyText"/>
            </w:pPr>
          </w:p>
        </w:tc>
        <w:tc>
          <w:tcPr>
            <w:tcW w:w="9921" w:type="dxa"/>
          </w:tcPr>
          <w:p w14:paraId="4A0AF2A5" w14:textId="77777777" w:rsidR="00AC0A48" w:rsidRPr="00387B2A" w:rsidRDefault="00AC0A48" w:rsidP="00B74BAF">
            <w:pPr>
              <w:pStyle w:val="BMSBodyText"/>
              <w:rPr>
                <w:rFonts w:cs="Arial"/>
              </w:rPr>
            </w:pPr>
            <w:r>
              <w:rPr>
                <w:rFonts w:cs="Arial"/>
              </w:rPr>
              <w:br/>
            </w:r>
            <w:r>
              <w:rPr>
                <w:rFonts w:cs="Arial"/>
              </w:rPr>
              <w:br/>
            </w:r>
            <w:r>
              <w:rPr>
                <w:rFonts w:cs="Arial"/>
              </w:rPr>
              <w:br/>
            </w:r>
            <w:r>
              <w:rPr>
                <w:rFonts w:cs="Arial"/>
              </w:rPr>
              <w:br/>
            </w:r>
            <w:r w:rsidRPr="00387B2A">
              <w:rPr>
                <w:noProof/>
                <w:color w:val="365F91" w:themeColor="accent1" w:themeShade="BF"/>
                <w:lang w:eastAsia="en-GB"/>
              </w:rPr>
              <w:drawing>
                <wp:anchor distT="0" distB="0" distL="114300" distR="114300" simplePos="0" relativeHeight="251659264" behindDoc="1" locked="0" layoutInCell="1" allowOverlap="1" wp14:anchorId="33441567" wp14:editId="55F5EBFB">
                  <wp:simplePos x="0" y="0"/>
                  <wp:positionH relativeFrom="column">
                    <wp:posOffset>2540</wp:posOffset>
                  </wp:positionH>
                  <wp:positionV relativeFrom="paragraph">
                    <wp:posOffset>35560</wp:posOffset>
                  </wp:positionV>
                  <wp:extent cx="1972800" cy="1732724"/>
                  <wp:effectExtent l="0" t="0" r="8890" b="1270"/>
                  <wp:wrapTight wrapText="bothSides">
                    <wp:wrapPolygon edited="0">
                      <wp:start x="0" y="0"/>
                      <wp:lineTo x="0" y="21378"/>
                      <wp:lineTo x="21489" y="21378"/>
                      <wp:lineTo x="2148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a:extLst>
                              <a:ext uri="{28A0092B-C50C-407E-A947-70E740481C1C}">
                                <a14:useLocalDpi xmlns:a14="http://schemas.microsoft.com/office/drawing/2010/main" val="0"/>
                              </a:ext>
                            </a:extLst>
                          </a:blip>
                          <a:srcRect l="11683"/>
                          <a:stretch/>
                        </pic:blipFill>
                        <pic:spPr bwMode="auto">
                          <a:xfrm>
                            <a:off x="0" y="0"/>
                            <a:ext cx="1972800" cy="17327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87B2A">
              <w:rPr>
                <w:rFonts w:cs="Arial"/>
                <w:b/>
                <w:color w:val="365F91" w:themeColor="accent1" w:themeShade="BF"/>
              </w:rPr>
              <w:t>BLUE</w:t>
            </w:r>
            <w:r w:rsidRPr="00387B2A">
              <w:rPr>
                <w:rFonts w:cs="Arial"/>
                <w:color w:val="365F91" w:themeColor="accent1" w:themeShade="BF"/>
              </w:rPr>
              <w:t xml:space="preserve"> </w:t>
            </w:r>
            <w:r>
              <w:rPr>
                <w:rFonts w:cs="Arial"/>
              </w:rPr>
              <w:t>– Inexperienced Person/Visitor</w:t>
            </w:r>
          </w:p>
        </w:tc>
      </w:tr>
      <w:tr w:rsidR="00AC0A48" w:rsidRPr="009A5868" w14:paraId="71A59766" w14:textId="77777777" w:rsidTr="00ED6A9E">
        <w:trPr>
          <w:cantSplit/>
        </w:trPr>
        <w:tc>
          <w:tcPr>
            <w:tcW w:w="675" w:type="dxa"/>
          </w:tcPr>
          <w:p w14:paraId="5146EEEE" w14:textId="77777777" w:rsidR="00AC0A48" w:rsidRPr="009A5868" w:rsidRDefault="00AC0A48" w:rsidP="00B74BAF">
            <w:pPr>
              <w:pStyle w:val="BMSBodyText"/>
              <w:keepNext/>
              <w:numPr>
                <w:ilvl w:val="1"/>
                <w:numId w:val="9"/>
              </w:numPr>
            </w:pPr>
          </w:p>
        </w:tc>
        <w:tc>
          <w:tcPr>
            <w:tcW w:w="9921" w:type="dxa"/>
          </w:tcPr>
          <w:p w14:paraId="29490730" w14:textId="77777777" w:rsidR="00AC0A48" w:rsidRPr="00DF5EA8" w:rsidRDefault="00AC0A48" w:rsidP="00B74BAF">
            <w:pPr>
              <w:pStyle w:val="BMSBodyText"/>
              <w:rPr>
                <w:rFonts w:cs="Arial"/>
              </w:rPr>
            </w:pPr>
            <w:r>
              <w:rPr>
                <w:rFonts w:cs="Arial"/>
              </w:rPr>
              <w:t>Reflective markings and the role specific helmet decals below are permitted:</w:t>
            </w:r>
          </w:p>
        </w:tc>
      </w:tr>
      <w:tr w:rsidR="00AC0A48" w:rsidRPr="009A5868" w14:paraId="4DD135F9" w14:textId="77777777" w:rsidTr="00ED6A9E">
        <w:trPr>
          <w:cantSplit/>
        </w:trPr>
        <w:tc>
          <w:tcPr>
            <w:tcW w:w="675" w:type="dxa"/>
          </w:tcPr>
          <w:p w14:paraId="78AE1186" w14:textId="77777777" w:rsidR="00AC0A48" w:rsidRPr="009A5868" w:rsidRDefault="00AC0A48" w:rsidP="00B74BAF">
            <w:pPr>
              <w:pStyle w:val="BMSBodyText"/>
            </w:pPr>
          </w:p>
        </w:tc>
        <w:tc>
          <w:tcPr>
            <w:tcW w:w="9921" w:type="dxa"/>
          </w:tcPr>
          <w:p w14:paraId="48E32A0E" w14:textId="77777777" w:rsidR="00AC0A48" w:rsidRPr="00DF5EA8" w:rsidRDefault="00AC0A48" w:rsidP="00B74BAF">
            <w:pPr>
              <w:pStyle w:val="BMSBodyText"/>
              <w:rPr>
                <w:rFonts w:cs="Arial"/>
              </w:rPr>
            </w:pPr>
            <w:r>
              <w:rPr>
                <w:noProof/>
                <w:color w:val="1F497D"/>
                <w:lang w:eastAsia="en-GB"/>
              </w:rPr>
              <w:drawing>
                <wp:anchor distT="0" distB="0" distL="114300" distR="114300" simplePos="0" relativeHeight="251664384" behindDoc="1" locked="0" layoutInCell="1" allowOverlap="1" wp14:anchorId="566AD4AC" wp14:editId="5B6DB82E">
                  <wp:simplePos x="0" y="0"/>
                  <wp:positionH relativeFrom="column">
                    <wp:posOffset>3688715</wp:posOffset>
                  </wp:positionH>
                  <wp:positionV relativeFrom="paragraph">
                    <wp:posOffset>38100</wp:posOffset>
                  </wp:positionV>
                  <wp:extent cx="742950" cy="663575"/>
                  <wp:effectExtent l="0" t="0" r="0" b="3175"/>
                  <wp:wrapThrough wrapText="bothSides">
                    <wp:wrapPolygon edited="0">
                      <wp:start x="0" y="0"/>
                      <wp:lineTo x="0" y="21083"/>
                      <wp:lineTo x="21046" y="21083"/>
                      <wp:lineTo x="21046" y="0"/>
                      <wp:lineTo x="0" y="0"/>
                    </wp:wrapPolygon>
                  </wp:wrapThrough>
                  <wp:docPr id="6" name="Picture 6" descr="cid:image017.png@01D2BFAB.71241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7.png@01D2BFAB.71241A70"/>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74295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br/>
            </w:r>
            <w:r>
              <w:rPr>
                <w:rFonts w:cs="Arial"/>
              </w:rPr>
              <w:br/>
              <w:t xml:space="preserve">                      First Aider                                Fire Marshal                     Plant and Vehicle Marshal</w:t>
            </w:r>
            <w:r>
              <w:rPr>
                <w:rFonts w:cs="Arial"/>
              </w:rPr>
              <w:br/>
            </w:r>
            <w:r w:rsidRPr="00326108">
              <w:rPr>
                <w:rFonts w:cs="Arial"/>
                <w:noProof/>
                <w:lang w:eastAsia="en-GB"/>
              </w:rPr>
              <w:drawing>
                <wp:anchor distT="0" distB="0" distL="114300" distR="114300" simplePos="0" relativeHeight="251661312" behindDoc="1" locked="0" layoutInCell="1" allowOverlap="1" wp14:anchorId="1B3F938E" wp14:editId="710C7611">
                  <wp:simplePos x="0" y="0"/>
                  <wp:positionH relativeFrom="column">
                    <wp:posOffset>2540</wp:posOffset>
                  </wp:positionH>
                  <wp:positionV relativeFrom="paragraph">
                    <wp:posOffset>33655</wp:posOffset>
                  </wp:positionV>
                  <wp:extent cx="800100" cy="7715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800100" cy="771525"/>
                          </a:xfrm>
                          <a:prstGeom prst="rect">
                            <a:avLst/>
                          </a:prstGeom>
                        </pic:spPr>
                      </pic:pic>
                    </a:graphicData>
                  </a:graphic>
                  <wp14:sizeRelH relativeFrom="page">
                    <wp14:pctWidth>0</wp14:pctWidth>
                  </wp14:sizeRelH>
                  <wp14:sizeRelV relativeFrom="page">
                    <wp14:pctHeight>0</wp14:pctHeight>
                  </wp14:sizeRelV>
                </wp:anchor>
              </w:drawing>
            </w:r>
            <w:r w:rsidRPr="00326108">
              <w:rPr>
                <w:rFonts w:cs="Arial"/>
                <w:noProof/>
                <w:lang w:eastAsia="en-GB"/>
              </w:rPr>
              <w:drawing>
                <wp:anchor distT="0" distB="0" distL="114300" distR="114300" simplePos="0" relativeHeight="251663360" behindDoc="1" locked="0" layoutInCell="1" allowOverlap="1" wp14:anchorId="061A4EF5" wp14:editId="3A53CC52">
                  <wp:simplePos x="0" y="0"/>
                  <wp:positionH relativeFrom="column">
                    <wp:posOffset>1831340</wp:posOffset>
                  </wp:positionH>
                  <wp:positionV relativeFrom="paragraph">
                    <wp:posOffset>33655</wp:posOffset>
                  </wp:positionV>
                  <wp:extent cx="792000" cy="729474"/>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792000" cy="729474"/>
                          </a:xfrm>
                          <a:prstGeom prst="rect">
                            <a:avLst/>
                          </a:prstGeom>
                        </pic:spPr>
                      </pic:pic>
                    </a:graphicData>
                  </a:graphic>
                  <wp14:sizeRelH relativeFrom="page">
                    <wp14:pctWidth>0</wp14:pctWidth>
                  </wp14:sizeRelH>
                  <wp14:sizeRelV relativeFrom="page">
                    <wp14:pctHeight>0</wp14:pctHeight>
                  </wp14:sizeRelV>
                </wp:anchor>
              </w:drawing>
            </w:r>
          </w:p>
        </w:tc>
      </w:tr>
      <w:tr w:rsidR="00AC0A48" w:rsidRPr="009A5868" w14:paraId="361FCF25" w14:textId="77777777" w:rsidTr="00ED6A9E">
        <w:trPr>
          <w:cantSplit/>
        </w:trPr>
        <w:tc>
          <w:tcPr>
            <w:tcW w:w="675" w:type="dxa"/>
          </w:tcPr>
          <w:p w14:paraId="6E1077F5" w14:textId="77777777" w:rsidR="00AC0A48" w:rsidRPr="009A5868" w:rsidRDefault="00AC0A48" w:rsidP="00B74BAF">
            <w:pPr>
              <w:pStyle w:val="BMSBodyText"/>
              <w:keepNext/>
              <w:numPr>
                <w:ilvl w:val="1"/>
                <w:numId w:val="9"/>
              </w:numPr>
            </w:pPr>
          </w:p>
        </w:tc>
        <w:tc>
          <w:tcPr>
            <w:tcW w:w="9921" w:type="dxa"/>
          </w:tcPr>
          <w:p w14:paraId="08D6DE6E" w14:textId="77777777" w:rsidR="00AC0A48" w:rsidRPr="00DF5EA8" w:rsidRDefault="00AC0A48" w:rsidP="00B74BAF">
            <w:pPr>
              <w:pStyle w:val="BMSBodyText"/>
              <w:rPr>
                <w:rFonts w:cs="Arial"/>
              </w:rPr>
            </w:pPr>
            <w:r>
              <w:rPr>
                <w:rFonts w:cs="Arial"/>
              </w:rPr>
              <w:t>Coloured high visibility vests are permitted to identify other roles.</w:t>
            </w:r>
          </w:p>
        </w:tc>
      </w:tr>
      <w:tr w:rsidR="00AC0A48" w:rsidRPr="009A5868" w14:paraId="59D195D4" w14:textId="77777777" w:rsidTr="00ED6A9E">
        <w:trPr>
          <w:cantSplit/>
        </w:trPr>
        <w:tc>
          <w:tcPr>
            <w:tcW w:w="675" w:type="dxa"/>
          </w:tcPr>
          <w:p w14:paraId="7D5A8638" w14:textId="77777777" w:rsidR="00AC0A48" w:rsidRPr="009A5868" w:rsidRDefault="00AC0A48" w:rsidP="00B74BAF">
            <w:pPr>
              <w:pStyle w:val="BMSBodyText"/>
              <w:numPr>
                <w:ilvl w:val="1"/>
                <w:numId w:val="9"/>
              </w:numPr>
            </w:pPr>
          </w:p>
        </w:tc>
        <w:tc>
          <w:tcPr>
            <w:tcW w:w="9921" w:type="dxa"/>
          </w:tcPr>
          <w:p w14:paraId="14DC1300" w14:textId="77777777" w:rsidR="00AC0A48" w:rsidRPr="00DF5EA8" w:rsidRDefault="00AC0A48" w:rsidP="00B74BAF">
            <w:pPr>
              <w:pStyle w:val="BMSBodyText"/>
              <w:rPr>
                <w:rFonts w:cs="Arial"/>
              </w:rPr>
            </w:pPr>
            <w:r>
              <w:rPr>
                <w:rFonts w:cs="Arial"/>
              </w:rPr>
              <w:t>Where these colour schemes do not match the Client’s requirements (such as Network Rail projects), then the Client’s requirements will take precedence.</w:t>
            </w:r>
          </w:p>
        </w:tc>
      </w:tr>
      <w:tr w:rsidR="00AC0A48" w:rsidRPr="009A5868" w14:paraId="1607236A" w14:textId="77777777" w:rsidTr="00ED6A9E">
        <w:trPr>
          <w:cantSplit/>
        </w:trPr>
        <w:tc>
          <w:tcPr>
            <w:tcW w:w="675" w:type="dxa"/>
          </w:tcPr>
          <w:p w14:paraId="586DD402" w14:textId="77777777" w:rsidR="00AC0A48" w:rsidRPr="009A5868" w:rsidRDefault="00AC0A48" w:rsidP="00B74BAF">
            <w:pPr>
              <w:pStyle w:val="BMSBodyText"/>
              <w:numPr>
                <w:ilvl w:val="1"/>
                <w:numId w:val="9"/>
              </w:numPr>
            </w:pPr>
          </w:p>
        </w:tc>
        <w:tc>
          <w:tcPr>
            <w:tcW w:w="9921" w:type="dxa"/>
          </w:tcPr>
          <w:p w14:paraId="086B4372" w14:textId="77777777" w:rsidR="00AC0A48" w:rsidRDefault="00AC0A48" w:rsidP="00B74BAF">
            <w:pPr>
              <w:pStyle w:val="BMSBodyText"/>
              <w:rPr>
                <w:rFonts w:cs="Arial"/>
              </w:rPr>
            </w:pPr>
            <w:r>
              <w:rPr>
                <w:rFonts w:cs="Arial"/>
              </w:rPr>
              <w:t>Bump caps are acceptable only in factories, offices and depots, following a specific risk assessment and where this is no risk of falling objects.</w:t>
            </w:r>
          </w:p>
        </w:tc>
      </w:tr>
      <w:tr w:rsidR="00AC0A48" w:rsidRPr="009A5868" w14:paraId="6929B495" w14:textId="77777777" w:rsidTr="00ED6A9E">
        <w:trPr>
          <w:cantSplit/>
        </w:trPr>
        <w:tc>
          <w:tcPr>
            <w:tcW w:w="675" w:type="dxa"/>
          </w:tcPr>
          <w:p w14:paraId="2AE6596C" w14:textId="77777777" w:rsidR="00AC0A48" w:rsidRPr="009A5868" w:rsidRDefault="00AC0A48" w:rsidP="00B74BAF">
            <w:pPr>
              <w:pStyle w:val="BMSBodyText"/>
              <w:keepNext/>
              <w:numPr>
                <w:ilvl w:val="0"/>
                <w:numId w:val="9"/>
              </w:numPr>
            </w:pPr>
          </w:p>
        </w:tc>
        <w:tc>
          <w:tcPr>
            <w:tcW w:w="9921" w:type="dxa"/>
          </w:tcPr>
          <w:p w14:paraId="62015BC0" w14:textId="77777777" w:rsidR="00AC0A48" w:rsidRPr="00DF5EA8" w:rsidRDefault="00AC0A48" w:rsidP="00B74BAF">
            <w:pPr>
              <w:pStyle w:val="BMSBodyText"/>
              <w:keepNext/>
              <w:rPr>
                <w:rFonts w:cs="Arial"/>
                <w:b/>
              </w:rPr>
            </w:pPr>
            <w:r>
              <w:rPr>
                <w:rFonts w:cs="Arial"/>
                <w:b/>
              </w:rPr>
              <w:t>PRESCRIPTION SAFETY GLASSES</w:t>
            </w:r>
          </w:p>
        </w:tc>
      </w:tr>
      <w:tr w:rsidR="00AC0A48" w:rsidRPr="009A5868" w14:paraId="76B1ACC5" w14:textId="77777777" w:rsidTr="00ED6A9E">
        <w:trPr>
          <w:cantSplit/>
        </w:trPr>
        <w:tc>
          <w:tcPr>
            <w:tcW w:w="675" w:type="dxa"/>
          </w:tcPr>
          <w:p w14:paraId="00019E2F" w14:textId="77777777" w:rsidR="00AC0A48" w:rsidRPr="009A5868" w:rsidRDefault="00AC0A48" w:rsidP="00B74BAF">
            <w:pPr>
              <w:pStyle w:val="BMSBodyText"/>
              <w:keepNext/>
              <w:numPr>
                <w:ilvl w:val="1"/>
                <w:numId w:val="9"/>
              </w:numPr>
            </w:pPr>
          </w:p>
        </w:tc>
        <w:tc>
          <w:tcPr>
            <w:tcW w:w="9921" w:type="dxa"/>
          </w:tcPr>
          <w:p w14:paraId="591E33AF" w14:textId="77777777" w:rsidR="00AC0A48" w:rsidRPr="00E154CC" w:rsidRDefault="00AC0A48" w:rsidP="00B74BAF">
            <w:pPr>
              <w:pStyle w:val="BMSBodyText"/>
              <w:keepNext/>
              <w:rPr>
                <w:rFonts w:cs="Arial"/>
              </w:rPr>
            </w:pPr>
            <w:r>
              <w:rPr>
                <w:rFonts w:cs="Arial"/>
              </w:rPr>
              <w:t>Where an employee wears prescription glasses for carrying out everyday tasks, prescription safety glasses will be made available as required.</w:t>
            </w:r>
          </w:p>
        </w:tc>
      </w:tr>
      <w:tr w:rsidR="00AC0A48" w:rsidRPr="009A5868" w14:paraId="7E91571E" w14:textId="77777777" w:rsidTr="00ED6A9E">
        <w:trPr>
          <w:cantSplit/>
        </w:trPr>
        <w:tc>
          <w:tcPr>
            <w:tcW w:w="675" w:type="dxa"/>
          </w:tcPr>
          <w:p w14:paraId="193DF45C" w14:textId="77777777" w:rsidR="00AC0A48" w:rsidRPr="009A5868" w:rsidRDefault="00AC0A48" w:rsidP="00B74BAF">
            <w:pPr>
              <w:pStyle w:val="BMSBodyText"/>
              <w:keepNext/>
              <w:numPr>
                <w:ilvl w:val="1"/>
                <w:numId w:val="9"/>
              </w:numPr>
            </w:pPr>
          </w:p>
        </w:tc>
        <w:tc>
          <w:tcPr>
            <w:tcW w:w="9921" w:type="dxa"/>
          </w:tcPr>
          <w:p w14:paraId="78D42B62" w14:textId="77777777" w:rsidR="00AC0A48" w:rsidRPr="00E154CC" w:rsidRDefault="00AC0A48" w:rsidP="00B74BAF">
            <w:pPr>
              <w:pStyle w:val="BMSBodyText"/>
              <w:keepNext/>
              <w:rPr>
                <w:rFonts w:cs="Arial"/>
              </w:rPr>
            </w:pPr>
            <w:proofErr w:type="spellStart"/>
            <w:r>
              <w:rPr>
                <w:rFonts w:cs="Arial"/>
              </w:rPr>
              <w:t>Bollé</w:t>
            </w:r>
            <w:proofErr w:type="spellEnd"/>
            <w:r>
              <w:rPr>
                <w:rFonts w:cs="Arial"/>
              </w:rPr>
              <w:t xml:space="preserve"> are the Company approved prescription safety glasses supplier.  Boots, The Chemist are </w:t>
            </w:r>
            <w:proofErr w:type="spellStart"/>
            <w:r>
              <w:rPr>
                <w:rFonts w:cs="Arial"/>
              </w:rPr>
              <w:t>Bollé’s</w:t>
            </w:r>
            <w:proofErr w:type="spellEnd"/>
            <w:r>
              <w:rPr>
                <w:rFonts w:cs="Arial"/>
              </w:rPr>
              <w:t xml:space="preserve"> preferred supplier for eye tests. </w:t>
            </w:r>
          </w:p>
        </w:tc>
      </w:tr>
      <w:tr w:rsidR="00AC0A48" w:rsidRPr="009A5868" w14:paraId="5E785C00" w14:textId="77777777" w:rsidTr="00ED6A9E">
        <w:trPr>
          <w:cantSplit/>
        </w:trPr>
        <w:tc>
          <w:tcPr>
            <w:tcW w:w="675" w:type="dxa"/>
          </w:tcPr>
          <w:p w14:paraId="28C81828" w14:textId="77777777" w:rsidR="00AC0A48" w:rsidRPr="009A5868" w:rsidRDefault="00AC0A48" w:rsidP="00B74BAF">
            <w:pPr>
              <w:pStyle w:val="BMSBodyText"/>
              <w:keepNext/>
              <w:numPr>
                <w:ilvl w:val="1"/>
                <w:numId w:val="9"/>
              </w:numPr>
            </w:pPr>
          </w:p>
        </w:tc>
        <w:tc>
          <w:tcPr>
            <w:tcW w:w="9921" w:type="dxa"/>
          </w:tcPr>
          <w:p w14:paraId="1F536C8F" w14:textId="722E3C08" w:rsidR="00AC0A48" w:rsidRPr="00E154CC" w:rsidRDefault="00AC0A48" w:rsidP="00B74BAF">
            <w:pPr>
              <w:pStyle w:val="BMSBodyText"/>
              <w:keepNext/>
              <w:rPr>
                <w:rFonts w:cs="Arial"/>
              </w:rPr>
            </w:pPr>
            <w:r>
              <w:rPr>
                <w:rFonts w:cs="Arial"/>
              </w:rPr>
              <w:t xml:space="preserve">The Balfour Beatty and </w:t>
            </w:r>
            <w:proofErr w:type="spellStart"/>
            <w:r>
              <w:rPr>
                <w:rFonts w:cs="Arial"/>
              </w:rPr>
              <w:t>Bollé</w:t>
            </w:r>
            <w:proofErr w:type="spellEnd"/>
            <w:r>
              <w:rPr>
                <w:rFonts w:cs="Arial"/>
              </w:rPr>
              <w:t xml:space="preserve"> Safety Spectacle process available </w:t>
            </w:r>
            <w:hyperlink r:id="rId30" w:history="1">
              <w:r w:rsidRPr="00383AAF">
                <w:rPr>
                  <w:rStyle w:val="Hyperlink"/>
                  <w:rFonts w:cs="Arial"/>
                </w:rPr>
                <w:t>here</w:t>
              </w:r>
            </w:hyperlink>
            <w:r>
              <w:rPr>
                <w:rFonts w:cs="Arial"/>
              </w:rPr>
              <w:t xml:space="preserve"> on 360 must be followed to procure prescription safety glasses.</w:t>
            </w:r>
          </w:p>
        </w:tc>
      </w:tr>
      <w:tr w:rsidR="00AC0A48" w:rsidRPr="009A5868" w14:paraId="15B142E1" w14:textId="77777777" w:rsidTr="00ED6A9E">
        <w:trPr>
          <w:cantSplit/>
        </w:trPr>
        <w:tc>
          <w:tcPr>
            <w:tcW w:w="675" w:type="dxa"/>
          </w:tcPr>
          <w:p w14:paraId="4A6E52BA" w14:textId="77777777" w:rsidR="00AC0A48" w:rsidRPr="009A5868" w:rsidRDefault="00AC0A48" w:rsidP="00B74BAF">
            <w:pPr>
              <w:pStyle w:val="BMSBodyText"/>
              <w:keepNext/>
              <w:numPr>
                <w:ilvl w:val="0"/>
                <w:numId w:val="9"/>
              </w:numPr>
            </w:pPr>
          </w:p>
        </w:tc>
        <w:tc>
          <w:tcPr>
            <w:tcW w:w="9921" w:type="dxa"/>
          </w:tcPr>
          <w:p w14:paraId="0568848A" w14:textId="77777777" w:rsidR="00AC0A48" w:rsidRPr="00DF5EA8" w:rsidRDefault="00AC0A48" w:rsidP="00B74BAF">
            <w:pPr>
              <w:pStyle w:val="BMSBodyText"/>
              <w:keepNext/>
              <w:rPr>
                <w:rFonts w:cs="Arial"/>
              </w:rPr>
            </w:pPr>
            <w:r w:rsidRPr="00DF5EA8">
              <w:rPr>
                <w:rFonts w:cs="Arial"/>
                <w:b/>
              </w:rPr>
              <w:t>SAFETY HARNESSES, LANYARDS AND INERTIA REELS</w:t>
            </w:r>
          </w:p>
        </w:tc>
      </w:tr>
      <w:tr w:rsidR="00AC0A48" w:rsidRPr="009A5868" w14:paraId="749374F4" w14:textId="77777777" w:rsidTr="00ED6A9E">
        <w:trPr>
          <w:cantSplit/>
        </w:trPr>
        <w:tc>
          <w:tcPr>
            <w:tcW w:w="675" w:type="dxa"/>
          </w:tcPr>
          <w:p w14:paraId="4C5F73AD" w14:textId="77777777" w:rsidR="00AC0A48" w:rsidRPr="009A5868" w:rsidRDefault="00AC0A48" w:rsidP="00B74BAF">
            <w:pPr>
              <w:pStyle w:val="BMSBodyText"/>
              <w:numPr>
                <w:ilvl w:val="1"/>
                <w:numId w:val="9"/>
              </w:numPr>
            </w:pPr>
          </w:p>
        </w:tc>
        <w:tc>
          <w:tcPr>
            <w:tcW w:w="9921" w:type="dxa"/>
          </w:tcPr>
          <w:p w14:paraId="04E587B2" w14:textId="2A087210" w:rsidR="00AC0A48" w:rsidRPr="00DF5EA8" w:rsidRDefault="00AC0A48" w:rsidP="00B74BAF">
            <w:pPr>
              <w:pStyle w:val="BMSBodyText"/>
              <w:rPr>
                <w:rFonts w:cs="Arial"/>
              </w:rPr>
            </w:pPr>
            <w:r>
              <w:rPr>
                <w:rFonts w:cs="Arial"/>
              </w:rPr>
              <w:t>All works carried out at height must conform to the requirements of the Working at Height procedure (</w:t>
            </w:r>
            <w:hyperlink r:id="rId31" w:history="1">
              <w:r w:rsidRPr="00557DD7">
                <w:rPr>
                  <w:rStyle w:val="Hyperlink"/>
                  <w:rFonts w:cs="Arial"/>
                </w:rPr>
                <w:t>HSF-PR-0063).</w:t>
              </w:r>
            </w:hyperlink>
          </w:p>
        </w:tc>
      </w:tr>
      <w:tr w:rsidR="00AC0A48" w:rsidRPr="009A5868" w14:paraId="777E5DBC" w14:textId="77777777" w:rsidTr="00ED6A9E">
        <w:trPr>
          <w:cantSplit/>
        </w:trPr>
        <w:tc>
          <w:tcPr>
            <w:tcW w:w="675" w:type="dxa"/>
          </w:tcPr>
          <w:p w14:paraId="57FAA4CF" w14:textId="77777777" w:rsidR="00AC0A48" w:rsidRPr="009A5868" w:rsidRDefault="00AC0A48" w:rsidP="00B74BAF">
            <w:pPr>
              <w:pStyle w:val="BMSBodyText"/>
              <w:numPr>
                <w:ilvl w:val="1"/>
                <w:numId w:val="9"/>
              </w:numPr>
            </w:pPr>
          </w:p>
        </w:tc>
        <w:tc>
          <w:tcPr>
            <w:tcW w:w="9921" w:type="dxa"/>
          </w:tcPr>
          <w:p w14:paraId="45916FE4" w14:textId="77777777" w:rsidR="00AC0A48" w:rsidRPr="00DF5EA8" w:rsidRDefault="00AC0A48" w:rsidP="00B74BAF">
            <w:pPr>
              <w:pStyle w:val="BMSBodyText"/>
              <w:rPr>
                <w:rFonts w:cs="Arial"/>
              </w:rPr>
            </w:pPr>
            <w:r w:rsidRPr="00DF5EA8">
              <w:rPr>
                <w:rFonts w:cs="Arial"/>
              </w:rPr>
              <w:t>A certificate of conformity with the relevant BS EN standard must be provided with all new safety harness/lanyard/inertia reel equipment and carry a relevant CE mark.</w:t>
            </w:r>
          </w:p>
        </w:tc>
      </w:tr>
      <w:tr w:rsidR="00AC0A48" w:rsidRPr="009A5868" w14:paraId="313BCA3C" w14:textId="77777777" w:rsidTr="00ED6A9E">
        <w:trPr>
          <w:cantSplit/>
        </w:trPr>
        <w:tc>
          <w:tcPr>
            <w:tcW w:w="675" w:type="dxa"/>
          </w:tcPr>
          <w:p w14:paraId="45DEE251" w14:textId="77777777" w:rsidR="00AC0A48" w:rsidRPr="009A5868" w:rsidRDefault="00AC0A48" w:rsidP="00B74BAF">
            <w:pPr>
              <w:pStyle w:val="BMSBodyText"/>
              <w:numPr>
                <w:ilvl w:val="1"/>
                <w:numId w:val="9"/>
              </w:numPr>
            </w:pPr>
          </w:p>
        </w:tc>
        <w:tc>
          <w:tcPr>
            <w:tcW w:w="9921" w:type="dxa"/>
          </w:tcPr>
          <w:p w14:paraId="129D225B" w14:textId="77777777" w:rsidR="00AC0A48" w:rsidRPr="00DF5EA8" w:rsidRDefault="00AC0A48" w:rsidP="00B74BAF">
            <w:pPr>
              <w:pStyle w:val="BMSBodyText"/>
              <w:rPr>
                <w:rFonts w:cs="Arial"/>
              </w:rPr>
            </w:pPr>
            <w:r w:rsidRPr="00DF5EA8">
              <w:rPr>
                <w:rFonts w:cs="Arial"/>
              </w:rPr>
              <w:t xml:space="preserve">Safety harnesses/lanyards and inertia reel equipment must only be used for its intended purpose </w:t>
            </w:r>
            <w:r>
              <w:rPr>
                <w:rFonts w:cs="Arial"/>
              </w:rPr>
              <w:t>and</w:t>
            </w:r>
            <w:r w:rsidRPr="00DF5EA8">
              <w:rPr>
                <w:rFonts w:cs="Arial"/>
              </w:rPr>
              <w:t xml:space="preserve"> in accordance with th</w:t>
            </w:r>
            <w:r>
              <w:rPr>
                <w:rFonts w:cs="Arial"/>
              </w:rPr>
              <w:t>e manufacturer’s instructions.</w:t>
            </w:r>
          </w:p>
        </w:tc>
      </w:tr>
      <w:tr w:rsidR="00AC0A48" w:rsidRPr="009A5868" w14:paraId="466D2BD3" w14:textId="77777777" w:rsidTr="00ED6A9E">
        <w:trPr>
          <w:cantSplit/>
        </w:trPr>
        <w:tc>
          <w:tcPr>
            <w:tcW w:w="675" w:type="dxa"/>
          </w:tcPr>
          <w:p w14:paraId="5DCA3D15" w14:textId="77777777" w:rsidR="00AC0A48" w:rsidRPr="009A5868" w:rsidRDefault="00AC0A48" w:rsidP="00B74BAF">
            <w:pPr>
              <w:pStyle w:val="BMSBodyText"/>
              <w:numPr>
                <w:ilvl w:val="1"/>
                <w:numId w:val="9"/>
              </w:numPr>
            </w:pPr>
          </w:p>
        </w:tc>
        <w:tc>
          <w:tcPr>
            <w:tcW w:w="9921" w:type="dxa"/>
          </w:tcPr>
          <w:p w14:paraId="32962DF0" w14:textId="77777777" w:rsidR="00AC0A48" w:rsidRPr="00DF5EA8" w:rsidRDefault="00AC0A48" w:rsidP="00B74BAF">
            <w:pPr>
              <w:pStyle w:val="BMSBodyText"/>
              <w:rPr>
                <w:rFonts w:cs="Arial"/>
              </w:rPr>
            </w:pPr>
            <w:r w:rsidRPr="0004746F">
              <w:rPr>
                <w:rFonts w:cs="Arial"/>
                <w:lang w:val="en-US"/>
              </w:rPr>
              <w:t xml:space="preserve">Safety harness systems must not be used unless a suitably positioned and fully secure anchorage </w:t>
            </w:r>
            <w:r>
              <w:rPr>
                <w:rFonts w:cs="Arial"/>
                <w:lang w:val="en-US"/>
              </w:rPr>
              <w:t xml:space="preserve">point </w:t>
            </w:r>
            <w:r w:rsidRPr="0004746F">
              <w:rPr>
                <w:rFonts w:cs="Arial"/>
                <w:lang w:val="en-US"/>
              </w:rPr>
              <w:t>is available.</w:t>
            </w:r>
          </w:p>
        </w:tc>
      </w:tr>
      <w:tr w:rsidR="00AC0A48" w:rsidRPr="009A5868" w14:paraId="46110A9A" w14:textId="77777777" w:rsidTr="00ED6A9E">
        <w:trPr>
          <w:cantSplit/>
        </w:trPr>
        <w:tc>
          <w:tcPr>
            <w:tcW w:w="675" w:type="dxa"/>
          </w:tcPr>
          <w:p w14:paraId="65371D1C" w14:textId="77777777" w:rsidR="00AC0A48" w:rsidRPr="009A5868" w:rsidRDefault="00AC0A48" w:rsidP="00B74BAF">
            <w:pPr>
              <w:pStyle w:val="BMSBodyText"/>
              <w:numPr>
                <w:ilvl w:val="1"/>
                <w:numId w:val="9"/>
              </w:numPr>
            </w:pPr>
          </w:p>
        </w:tc>
        <w:tc>
          <w:tcPr>
            <w:tcW w:w="9921" w:type="dxa"/>
          </w:tcPr>
          <w:p w14:paraId="0E64A4C0" w14:textId="2DF471D5" w:rsidR="00AC0A48" w:rsidRPr="00DF5EA8" w:rsidRDefault="00AC0A48" w:rsidP="00B74BAF">
            <w:pPr>
              <w:pStyle w:val="BMSBodyText"/>
              <w:rPr>
                <w:rFonts w:cs="Arial"/>
              </w:rPr>
            </w:pPr>
            <w:r w:rsidRPr="00793688">
              <w:rPr>
                <w:rFonts w:cs="Arial"/>
              </w:rPr>
              <w:t>Safety harness users must receive IRATA,</w:t>
            </w:r>
            <w:r w:rsidR="00037BA9">
              <w:rPr>
                <w:rFonts w:cs="Arial"/>
              </w:rPr>
              <w:t xml:space="preserve"> NPORS(CSCS), NPORS* (non </w:t>
            </w:r>
            <w:proofErr w:type="spellStart"/>
            <w:r w:rsidR="00037BA9">
              <w:rPr>
                <w:rFonts w:cs="Arial"/>
              </w:rPr>
              <w:t>cscs</w:t>
            </w:r>
            <w:proofErr w:type="spellEnd"/>
            <w:r w:rsidR="00037BA9">
              <w:rPr>
                <w:rFonts w:cs="Arial"/>
              </w:rPr>
              <w:t>),</w:t>
            </w:r>
            <w:r w:rsidRPr="00793688">
              <w:rPr>
                <w:rFonts w:cs="Arial"/>
              </w:rPr>
              <w:t xml:space="preserve"> IPAF or manufacturer’s Harn</w:t>
            </w:r>
            <w:r>
              <w:rPr>
                <w:rFonts w:cs="Arial"/>
              </w:rPr>
              <w:t>ess training which enables the user</w:t>
            </w:r>
            <w:r w:rsidRPr="00793688">
              <w:rPr>
                <w:rFonts w:cs="Arial"/>
              </w:rPr>
              <w:t xml:space="preserve"> to</w:t>
            </w:r>
            <w:r>
              <w:rPr>
                <w:rFonts w:cs="Arial"/>
              </w:rPr>
              <w:t xml:space="preserve"> conduct a pre-use visual inspection,</w:t>
            </w:r>
            <w:r w:rsidRPr="00793688">
              <w:rPr>
                <w:rFonts w:cs="Arial"/>
              </w:rPr>
              <w:t xml:space="preserve"> adjust their harness and </w:t>
            </w:r>
            <w:r>
              <w:rPr>
                <w:rFonts w:cs="Arial"/>
              </w:rPr>
              <w:t xml:space="preserve">know </w:t>
            </w:r>
            <w:r w:rsidRPr="00793688">
              <w:rPr>
                <w:rFonts w:cs="Arial"/>
              </w:rPr>
              <w:t xml:space="preserve">how to connect themselves to the structure or </w:t>
            </w:r>
            <w:r>
              <w:rPr>
                <w:rFonts w:cs="Arial"/>
              </w:rPr>
              <w:t xml:space="preserve">suitable </w:t>
            </w:r>
            <w:r w:rsidRPr="00793688">
              <w:rPr>
                <w:rFonts w:cs="Arial"/>
              </w:rPr>
              <w:t>anchor point.</w:t>
            </w:r>
          </w:p>
        </w:tc>
      </w:tr>
      <w:tr w:rsidR="00AC0A48" w:rsidRPr="009A5868" w14:paraId="3236D6A3" w14:textId="77777777" w:rsidTr="00ED6A9E">
        <w:trPr>
          <w:cantSplit/>
        </w:trPr>
        <w:tc>
          <w:tcPr>
            <w:tcW w:w="675" w:type="dxa"/>
          </w:tcPr>
          <w:p w14:paraId="16D0A045" w14:textId="77777777" w:rsidR="00AC0A48" w:rsidRPr="009A5868" w:rsidRDefault="00AC0A48" w:rsidP="00B74BAF">
            <w:pPr>
              <w:pStyle w:val="BMSBodyText"/>
              <w:numPr>
                <w:ilvl w:val="1"/>
                <w:numId w:val="9"/>
              </w:numPr>
            </w:pPr>
          </w:p>
        </w:tc>
        <w:tc>
          <w:tcPr>
            <w:tcW w:w="9921" w:type="dxa"/>
          </w:tcPr>
          <w:p w14:paraId="5CA1473D" w14:textId="268E2CD8" w:rsidR="00AC0A48" w:rsidRPr="00DF5EA8" w:rsidRDefault="00AC0A48" w:rsidP="00B74BAF">
            <w:pPr>
              <w:pStyle w:val="BMSBodyText"/>
              <w:rPr>
                <w:rFonts w:cs="Arial"/>
              </w:rPr>
            </w:pPr>
            <w:r>
              <w:rPr>
                <w:rFonts w:cs="Arial"/>
              </w:rPr>
              <w:t xml:space="preserve">Pre-Use visual </w:t>
            </w:r>
            <w:r w:rsidRPr="00DF5EA8">
              <w:rPr>
                <w:rFonts w:cs="Arial"/>
              </w:rPr>
              <w:t xml:space="preserve">inspections of </w:t>
            </w:r>
            <w:r>
              <w:rPr>
                <w:rFonts w:cs="Arial"/>
              </w:rPr>
              <w:t>s</w:t>
            </w:r>
            <w:r w:rsidRPr="00DF5EA8">
              <w:rPr>
                <w:rFonts w:cs="Arial"/>
              </w:rPr>
              <w:t xml:space="preserve">afety </w:t>
            </w:r>
            <w:r>
              <w:rPr>
                <w:rFonts w:cs="Arial"/>
              </w:rPr>
              <w:t>h</w:t>
            </w:r>
            <w:r w:rsidRPr="00DF5EA8">
              <w:rPr>
                <w:rFonts w:cs="Arial"/>
              </w:rPr>
              <w:t xml:space="preserve">arnesses, </w:t>
            </w:r>
            <w:r>
              <w:rPr>
                <w:rFonts w:cs="Arial"/>
              </w:rPr>
              <w:t>l</w:t>
            </w:r>
            <w:r w:rsidRPr="00DF5EA8">
              <w:rPr>
                <w:rFonts w:cs="Arial"/>
              </w:rPr>
              <w:t xml:space="preserve">anyards and </w:t>
            </w:r>
            <w:r>
              <w:rPr>
                <w:rFonts w:cs="Arial"/>
              </w:rPr>
              <w:t>i</w:t>
            </w:r>
            <w:r w:rsidRPr="00DF5EA8">
              <w:rPr>
                <w:rFonts w:cs="Arial"/>
              </w:rPr>
              <w:t xml:space="preserve">nertia </w:t>
            </w:r>
            <w:r>
              <w:rPr>
                <w:rFonts w:cs="Arial"/>
              </w:rPr>
              <w:t>r</w:t>
            </w:r>
            <w:r w:rsidRPr="00DF5EA8">
              <w:rPr>
                <w:rFonts w:cs="Arial"/>
              </w:rPr>
              <w:t xml:space="preserve">eels </w:t>
            </w:r>
            <w:r>
              <w:rPr>
                <w:rFonts w:cs="Arial"/>
              </w:rPr>
              <w:t>must</w:t>
            </w:r>
            <w:r w:rsidRPr="00DF5EA8">
              <w:rPr>
                <w:rFonts w:cs="Arial"/>
              </w:rPr>
              <w:t xml:space="preserve"> be undertaken by</w:t>
            </w:r>
            <w:r>
              <w:rPr>
                <w:rFonts w:cs="Arial"/>
              </w:rPr>
              <w:t xml:space="preserve"> the user and a</w:t>
            </w:r>
            <w:r w:rsidRPr="00DF5EA8">
              <w:rPr>
                <w:rFonts w:cs="Arial"/>
              </w:rPr>
              <w:t xml:space="preserve"> </w:t>
            </w:r>
            <w:r>
              <w:rPr>
                <w:rFonts w:cs="Arial"/>
              </w:rPr>
              <w:t xml:space="preserve">recorded </w:t>
            </w:r>
            <w:r w:rsidRPr="00DF5EA8">
              <w:rPr>
                <w:rFonts w:cs="Arial"/>
              </w:rPr>
              <w:t xml:space="preserve">inspection must be undertaken </w:t>
            </w:r>
            <w:r>
              <w:rPr>
                <w:rFonts w:cs="Arial"/>
              </w:rPr>
              <w:t xml:space="preserve">weekly </w:t>
            </w:r>
            <w:r w:rsidRPr="00DF5EA8">
              <w:rPr>
                <w:rFonts w:cs="Arial"/>
              </w:rPr>
              <w:t>(</w:t>
            </w:r>
            <w:hyperlink r:id="rId32" w:history="1">
              <w:r w:rsidRPr="00ED6A9E">
                <w:rPr>
                  <w:rStyle w:val="Hyperlink"/>
                  <w:rFonts w:cs="Arial"/>
                </w:rPr>
                <w:t>HSF-SF-0048c</w:t>
              </w:r>
            </w:hyperlink>
            <w:r w:rsidRPr="00DF5EA8">
              <w:rPr>
                <w:rFonts w:cs="Arial"/>
              </w:rPr>
              <w:t>).</w:t>
            </w:r>
            <w:r>
              <w:rPr>
                <w:rFonts w:cs="Arial"/>
              </w:rPr>
              <w:t xml:space="preserve"> </w:t>
            </w:r>
          </w:p>
        </w:tc>
      </w:tr>
      <w:tr w:rsidR="00AC0A48" w:rsidRPr="009A5868" w14:paraId="21882D95" w14:textId="77777777" w:rsidTr="00ED6A9E">
        <w:trPr>
          <w:cantSplit/>
        </w:trPr>
        <w:tc>
          <w:tcPr>
            <w:tcW w:w="675" w:type="dxa"/>
          </w:tcPr>
          <w:p w14:paraId="7CD4FF22" w14:textId="77777777" w:rsidR="00AC0A48" w:rsidRPr="009A5868" w:rsidRDefault="00AC0A48" w:rsidP="00B74BAF">
            <w:pPr>
              <w:pStyle w:val="BMSBodyText"/>
              <w:numPr>
                <w:ilvl w:val="1"/>
                <w:numId w:val="9"/>
              </w:numPr>
            </w:pPr>
          </w:p>
        </w:tc>
        <w:tc>
          <w:tcPr>
            <w:tcW w:w="9921" w:type="dxa"/>
          </w:tcPr>
          <w:p w14:paraId="124CA5FA" w14:textId="77777777" w:rsidR="00AC0A48" w:rsidRPr="00DF5EA8" w:rsidRDefault="00AC0A48" w:rsidP="00B74BAF">
            <w:pPr>
              <w:pStyle w:val="BMSBodyText"/>
              <w:rPr>
                <w:rFonts w:cs="Arial"/>
              </w:rPr>
            </w:pPr>
            <w:r>
              <w:rPr>
                <w:rFonts w:cs="Arial"/>
              </w:rPr>
              <w:t>Visual Inspections must</w:t>
            </w:r>
            <w:r w:rsidRPr="00DF5EA8">
              <w:rPr>
                <w:rFonts w:cs="Arial"/>
              </w:rPr>
              <w:t xml:space="preserve"> check all equipment for excessive wear, damage or defects. If the user is at any point unsure about a component, it must be immediately removed from service, quarantined in such a way that it cannot be used</w:t>
            </w:r>
            <w:r>
              <w:rPr>
                <w:rFonts w:cs="Arial"/>
              </w:rPr>
              <w:t xml:space="preserve"> </w:t>
            </w:r>
            <w:r w:rsidRPr="00DF5EA8">
              <w:rPr>
                <w:rFonts w:cs="Arial"/>
              </w:rPr>
              <w:t>until it has been inspected by a competent person</w:t>
            </w:r>
            <w:r>
              <w:rPr>
                <w:rFonts w:cs="Arial"/>
              </w:rPr>
              <w:t xml:space="preserve"> or destroyed.</w:t>
            </w:r>
          </w:p>
        </w:tc>
      </w:tr>
      <w:tr w:rsidR="00AC0A48" w:rsidRPr="009A5868" w14:paraId="07899591" w14:textId="77777777" w:rsidTr="00ED6A9E">
        <w:trPr>
          <w:cantSplit/>
        </w:trPr>
        <w:tc>
          <w:tcPr>
            <w:tcW w:w="675" w:type="dxa"/>
          </w:tcPr>
          <w:p w14:paraId="004964BB" w14:textId="77777777" w:rsidR="00AC0A48" w:rsidRPr="009A5868" w:rsidRDefault="00AC0A48" w:rsidP="00B74BAF">
            <w:pPr>
              <w:pStyle w:val="BMSBodyText"/>
              <w:numPr>
                <w:ilvl w:val="1"/>
                <w:numId w:val="9"/>
              </w:numPr>
            </w:pPr>
          </w:p>
        </w:tc>
        <w:tc>
          <w:tcPr>
            <w:tcW w:w="9921" w:type="dxa"/>
          </w:tcPr>
          <w:p w14:paraId="1AAA04DF" w14:textId="52D41E60" w:rsidR="00AC0A48" w:rsidRPr="00DF5EA8" w:rsidRDefault="00AC0A48" w:rsidP="00B74BAF">
            <w:pPr>
              <w:pStyle w:val="BMSBodyText"/>
              <w:rPr>
                <w:rFonts w:cs="Arial"/>
              </w:rPr>
            </w:pPr>
            <w:r>
              <w:rPr>
                <w:rFonts w:cs="Arial"/>
              </w:rPr>
              <w:t>Safety h</w:t>
            </w:r>
            <w:r w:rsidRPr="00DF5EA8">
              <w:rPr>
                <w:rFonts w:cs="Arial"/>
              </w:rPr>
              <w:t>arnesses,</w:t>
            </w:r>
            <w:r>
              <w:rPr>
                <w:rFonts w:cs="Arial"/>
              </w:rPr>
              <w:t xml:space="preserve"> l</w:t>
            </w:r>
            <w:r w:rsidRPr="00DF5EA8">
              <w:rPr>
                <w:rFonts w:cs="Arial"/>
              </w:rPr>
              <w:t xml:space="preserve">anyards and </w:t>
            </w:r>
            <w:r>
              <w:rPr>
                <w:rFonts w:cs="Arial"/>
              </w:rPr>
              <w:t>i</w:t>
            </w:r>
            <w:r w:rsidRPr="00DF5EA8">
              <w:rPr>
                <w:rFonts w:cs="Arial"/>
              </w:rPr>
              <w:t xml:space="preserve">nertia </w:t>
            </w:r>
            <w:r>
              <w:rPr>
                <w:rFonts w:cs="Arial"/>
              </w:rPr>
              <w:t>r</w:t>
            </w:r>
            <w:r w:rsidRPr="00DF5EA8">
              <w:rPr>
                <w:rFonts w:cs="Arial"/>
              </w:rPr>
              <w:t>eels must be thoroughly examined every</w:t>
            </w:r>
            <w:r>
              <w:rPr>
                <w:rFonts w:cs="Arial"/>
              </w:rPr>
              <w:t xml:space="preserve"> 3</w:t>
            </w:r>
            <w:r w:rsidRPr="00DF5EA8">
              <w:rPr>
                <w:rFonts w:cs="Arial"/>
              </w:rPr>
              <w:t xml:space="preserve"> months.</w:t>
            </w:r>
            <w:r>
              <w:rPr>
                <w:rFonts w:cs="Arial"/>
              </w:rPr>
              <w:t xml:space="preserve"> </w:t>
            </w:r>
            <w:r w:rsidR="00083422" w:rsidRPr="00083422">
              <w:rPr>
                <w:rFonts w:cs="Arial"/>
              </w:rPr>
              <w:t>For low risk and infrequent harness use, extended examination periods may be requested via the derogation process (</w:t>
            </w:r>
            <w:hyperlink r:id="rId33" w:history="1">
              <w:r w:rsidR="00083422" w:rsidRPr="00083422">
                <w:rPr>
                  <w:rStyle w:val="Hyperlink"/>
                  <w:rFonts w:cs="Arial"/>
                </w:rPr>
                <w:t>HSES-PR-0004</w:t>
              </w:r>
            </w:hyperlink>
            <w:r w:rsidR="00083422" w:rsidRPr="00083422">
              <w:rPr>
                <w:rFonts w:cs="Arial"/>
              </w:rPr>
              <w:t>).</w:t>
            </w:r>
          </w:p>
        </w:tc>
      </w:tr>
      <w:tr w:rsidR="00AC0A48" w:rsidRPr="009A5868" w14:paraId="2FCC68E9" w14:textId="77777777" w:rsidTr="00ED6A9E">
        <w:trPr>
          <w:cantSplit/>
        </w:trPr>
        <w:tc>
          <w:tcPr>
            <w:tcW w:w="675" w:type="dxa"/>
          </w:tcPr>
          <w:p w14:paraId="443B8026" w14:textId="77777777" w:rsidR="00AC0A48" w:rsidRPr="009A5868" w:rsidRDefault="00AC0A48" w:rsidP="00B74BAF">
            <w:pPr>
              <w:pStyle w:val="BMSBodyText"/>
              <w:numPr>
                <w:ilvl w:val="1"/>
                <w:numId w:val="9"/>
              </w:numPr>
            </w:pPr>
          </w:p>
        </w:tc>
        <w:tc>
          <w:tcPr>
            <w:tcW w:w="9921" w:type="dxa"/>
          </w:tcPr>
          <w:p w14:paraId="39AFFEBD" w14:textId="77777777" w:rsidR="00AC0A48" w:rsidRPr="00DF5EA8" w:rsidRDefault="00AC0A48" w:rsidP="00B74BAF">
            <w:pPr>
              <w:pStyle w:val="BMSBodyText"/>
              <w:rPr>
                <w:rFonts w:cs="Arial"/>
              </w:rPr>
            </w:pPr>
            <w:r w:rsidRPr="00DF5EA8">
              <w:rPr>
                <w:rFonts w:cs="Arial"/>
              </w:rPr>
              <w:t>Safety harnesses/lanyards and inertia reel equipment must be maintained and stored in accordance with manufacturer’s instructions.</w:t>
            </w:r>
            <w:r w:rsidRPr="00793688">
              <w:rPr>
                <w:rFonts w:cs="Arial"/>
              </w:rPr>
              <w:t xml:space="preserve"> Wet equipment must be dried thoroughly before storage, e.g. in a well-ventilated environment away from any direct heat source.</w:t>
            </w:r>
          </w:p>
        </w:tc>
      </w:tr>
      <w:tr w:rsidR="00037BA9" w:rsidRPr="009A5868" w14:paraId="1DC51940" w14:textId="77777777" w:rsidTr="00ED6A9E">
        <w:trPr>
          <w:cantSplit/>
        </w:trPr>
        <w:tc>
          <w:tcPr>
            <w:tcW w:w="675" w:type="dxa"/>
          </w:tcPr>
          <w:p w14:paraId="34B0B9DB" w14:textId="77777777" w:rsidR="00037BA9" w:rsidRPr="009A5868" w:rsidRDefault="00037BA9" w:rsidP="00037BA9">
            <w:pPr>
              <w:pStyle w:val="BMSBodyText"/>
            </w:pPr>
          </w:p>
        </w:tc>
        <w:tc>
          <w:tcPr>
            <w:tcW w:w="9921" w:type="dxa"/>
          </w:tcPr>
          <w:p w14:paraId="7AD6CEB6" w14:textId="71721DD1" w:rsidR="00037BA9" w:rsidRPr="00DF5EA8" w:rsidRDefault="00037BA9" w:rsidP="00B74BAF">
            <w:pPr>
              <w:pStyle w:val="BMSBodyText"/>
              <w:rPr>
                <w:rFonts w:cs="Arial"/>
              </w:rPr>
            </w:pPr>
            <w:r>
              <w:rPr>
                <w:rFonts w:cs="Arial"/>
              </w:rPr>
              <w:t>* Please refer to Reference Material ‘Plant Competency Cards’ (</w:t>
            </w:r>
            <w:hyperlink r:id="rId34" w:history="1">
              <w:r w:rsidRPr="00037BA9">
                <w:rPr>
                  <w:rStyle w:val="Hyperlink"/>
                  <w:rFonts w:cs="Arial"/>
                </w:rPr>
                <w:t>HSF-RM-0046b</w:t>
              </w:r>
            </w:hyperlink>
            <w:r>
              <w:rPr>
                <w:rFonts w:cs="Arial"/>
              </w:rPr>
              <w:t xml:space="preserve">) regarding the acceptance of non </w:t>
            </w:r>
            <w:proofErr w:type="spellStart"/>
            <w:r>
              <w:rPr>
                <w:rFonts w:cs="Arial"/>
              </w:rPr>
              <w:t>cscs</w:t>
            </w:r>
            <w:proofErr w:type="spellEnd"/>
            <w:r>
              <w:rPr>
                <w:rFonts w:cs="Arial"/>
              </w:rPr>
              <w:t xml:space="preserve"> NPORS cards on site.</w:t>
            </w:r>
          </w:p>
        </w:tc>
      </w:tr>
      <w:tr w:rsidR="00AC0A48" w:rsidRPr="009A5868" w14:paraId="37F75E26" w14:textId="77777777" w:rsidTr="00ED6A9E">
        <w:trPr>
          <w:cantSplit/>
        </w:trPr>
        <w:tc>
          <w:tcPr>
            <w:tcW w:w="675" w:type="dxa"/>
          </w:tcPr>
          <w:p w14:paraId="4FE17ABA" w14:textId="77777777" w:rsidR="00AC0A48" w:rsidRPr="009A5868" w:rsidRDefault="00AC0A48" w:rsidP="00B74BAF">
            <w:pPr>
              <w:pStyle w:val="BMSBodyText"/>
              <w:numPr>
                <w:ilvl w:val="0"/>
                <w:numId w:val="9"/>
              </w:numPr>
            </w:pPr>
          </w:p>
        </w:tc>
        <w:tc>
          <w:tcPr>
            <w:tcW w:w="9921" w:type="dxa"/>
          </w:tcPr>
          <w:p w14:paraId="182E015F" w14:textId="77777777" w:rsidR="00AC0A48" w:rsidRPr="00DF5EA8" w:rsidRDefault="00AC0A48" w:rsidP="00B74BAF">
            <w:pPr>
              <w:pStyle w:val="BMSBodyText"/>
              <w:rPr>
                <w:rFonts w:cs="Arial"/>
              </w:rPr>
            </w:pPr>
            <w:r w:rsidRPr="00DF5EA8">
              <w:rPr>
                <w:rFonts w:cs="Arial"/>
                <w:b/>
              </w:rPr>
              <w:t>RESPIRATORY PROTECTIVE EQUIPMENT (RPE</w:t>
            </w:r>
            <w:r>
              <w:rPr>
                <w:rFonts w:cs="Arial"/>
                <w:b/>
              </w:rPr>
              <w:t xml:space="preserve">) (INCLUDING BREATHING APPARATUS) </w:t>
            </w:r>
          </w:p>
        </w:tc>
      </w:tr>
      <w:tr w:rsidR="00AC0A48" w:rsidRPr="009A5868" w14:paraId="6A81408C" w14:textId="77777777" w:rsidTr="00ED6A9E">
        <w:trPr>
          <w:cantSplit/>
        </w:trPr>
        <w:tc>
          <w:tcPr>
            <w:tcW w:w="675" w:type="dxa"/>
          </w:tcPr>
          <w:p w14:paraId="27E399F8" w14:textId="77777777" w:rsidR="00AC0A48" w:rsidRPr="009A5868" w:rsidRDefault="00AC0A48" w:rsidP="00B74BAF">
            <w:pPr>
              <w:pStyle w:val="BMSBodyText"/>
              <w:numPr>
                <w:ilvl w:val="1"/>
                <w:numId w:val="9"/>
              </w:numPr>
            </w:pPr>
          </w:p>
        </w:tc>
        <w:tc>
          <w:tcPr>
            <w:tcW w:w="9921" w:type="dxa"/>
          </w:tcPr>
          <w:p w14:paraId="46880053" w14:textId="5600BA00" w:rsidR="00AC0A48" w:rsidRPr="00DF5EA8" w:rsidRDefault="00AC0A48" w:rsidP="00B74BAF">
            <w:pPr>
              <w:pStyle w:val="BMSBodyText"/>
              <w:rPr>
                <w:rFonts w:cs="Arial"/>
              </w:rPr>
            </w:pPr>
            <w:r w:rsidRPr="00DF5EA8">
              <w:rPr>
                <w:rFonts w:cs="Arial"/>
              </w:rPr>
              <w:t xml:space="preserve">Work activities may result in harmful substances contaminating the air in the form of dust, </w:t>
            </w:r>
            <w:r w:rsidR="00197ED3">
              <w:rPr>
                <w:rFonts w:cs="Arial"/>
              </w:rPr>
              <w:t>mist, gas or fume. For example:</w:t>
            </w:r>
          </w:p>
        </w:tc>
      </w:tr>
      <w:tr w:rsidR="00197ED3" w:rsidRPr="009A5868" w14:paraId="24B5ADA9" w14:textId="77777777" w:rsidTr="00ED6A9E">
        <w:trPr>
          <w:cantSplit/>
        </w:trPr>
        <w:tc>
          <w:tcPr>
            <w:tcW w:w="675" w:type="dxa"/>
          </w:tcPr>
          <w:p w14:paraId="6A456200" w14:textId="77777777" w:rsidR="00197ED3" w:rsidRPr="009A5868" w:rsidRDefault="00197ED3" w:rsidP="00B74BAF">
            <w:pPr>
              <w:pStyle w:val="BMSBodyText"/>
            </w:pPr>
          </w:p>
        </w:tc>
        <w:tc>
          <w:tcPr>
            <w:tcW w:w="9921" w:type="dxa"/>
          </w:tcPr>
          <w:p w14:paraId="02CD9ABB" w14:textId="125D6248" w:rsidR="00197ED3" w:rsidRPr="00DF5EA8" w:rsidRDefault="00197ED3" w:rsidP="00B74BAF">
            <w:pPr>
              <w:pStyle w:val="BMSBodyText"/>
              <w:numPr>
                <w:ilvl w:val="0"/>
                <w:numId w:val="17"/>
              </w:numPr>
              <w:rPr>
                <w:rFonts w:cs="Arial"/>
              </w:rPr>
            </w:pPr>
            <w:r w:rsidRPr="00197ED3">
              <w:rPr>
                <w:rFonts w:cs="Arial"/>
              </w:rPr>
              <w:t>cutting a material such as stone, concrete or wood</w:t>
            </w:r>
          </w:p>
        </w:tc>
      </w:tr>
      <w:tr w:rsidR="00197ED3" w:rsidRPr="009A5868" w14:paraId="15927B09" w14:textId="77777777" w:rsidTr="00ED6A9E">
        <w:trPr>
          <w:cantSplit/>
        </w:trPr>
        <w:tc>
          <w:tcPr>
            <w:tcW w:w="675" w:type="dxa"/>
          </w:tcPr>
          <w:p w14:paraId="68D3E8F0" w14:textId="77777777" w:rsidR="00197ED3" w:rsidRPr="009A5868" w:rsidRDefault="00197ED3" w:rsidP="00B74BAF">
            <w:pPr>
              <w:pStyle w:val="BMSBodyText"/>
            </w:pPr>
          </w:p>
        </w:tc>
        <w:tc>
          <w:tcPr>
            <w:tcW w:w="9921" w:type="dxa"/>
          </w:tcPr>
          <w:p w14:paraId="249C270A" w14:textId="53CD706D" w:rsidR="00197ED3" w:rsidRPr="00DF5EA8" w:rsidRDefault="00197ED3" w:rsidP="00B74BAF">
            <w:pPr>
              <w:pStyle w:val="BMSBodyText"/>
              <w:numPr>
                <w:ilvl w:val="0"/>
                <w:numId w:val="17"/>
              </w:numPr>
              <w:rPr>
                <w:rFonts w:cs="Arial"/>
              </w:rPr>
            </w:pPr>
            <w:r w:rsidRPr="00197ED3">
              <w:rPr>
                <w:rFonts w:cs="Arial"/>
              </w:rPr>
              <w:t>using a liquid containing volatile solvents</w:t>
            </w:r>
          </w:p>
        </w:tc>
      </w:tr>
      <w:tr w:rsidR="00197ED3" w:rsidRPr="009A5868" w14:paraId="30AAA133" w14:textId="77777777" w:rsidTr="00ED6A9E">
        <w:trPr>
          <w:cantSplit/>
        </w:trPr>
        <w:tc>
          <w:tcPr>
            <w:tcW w:w="675" w:type="dxa"/>
          </w:tcPr>
          <w:p w14:paraId="584C4258" w14:textId="77777777" w:rsidR="00197ED3" w:rsidRPr="009A5868" w:rsidRDefault="00197ED3" w:rsidP="00B74BAF">
            <w:pPr>
              <w:pStyle w:val="BMSBodyText"/>
            </w:pPr>
          </w:p>
        </w:tc>
        <w:tc>
          <w:tcPr>
            <w:tcW w:w="9921" w:type="dxa"/>
          </w:tcPr>
          <w:p w14:paraId="009A0B28" w14:textId="71A5FF90" w:rsidR="00197ED3" w:rsidRPr="00DF5EA8" w:rsidRDefault="00197ED3" w:rsidP="00B74BAF">
            <w:pPr>
              <w:pStyle w:val="BMSBodyText"/>
              <w:numPr>
                <w:ilvl w:val="0"/>
                <w:numId w:val="17"/>
              </w:numPr>
              <w:rPr>
                <w:rFonts w:cs="Arial"/>
              </w:rPr>
            </w:pPr>
            <w:r w:rsidRPr="00197ED3">
              <w:rPr>
                <w:rFonts w:cs="Arial"/>
              </w:rPr>
              <w:t>handling a dusty powder</w:t>
            </w:r>
          </w:p>
        </w:tc>
      </w:tr>
      <w:tr w:rsidR="00197ED3" w:rsidRPr="009A5868" w14:paraId="7F1EAA24" w14:textId="77777777" w:rsidTr="00ED6A9E">
        <w:trPr>
          <w:cantSplit/>
        </w:trPr>
        <w:tc>
          <w:tcPr>
            <w:tcW w:w="675" w:type="dxa"/>
          </w:tcPr>
          <w:p w14:paraId="5712B7F2" w14:textId="77777777" w:rsidR="00197ED3" w:rsidRPr="009A5868" w:rsidRDefault="00197ED3" w:rsidP="00B74BAF">
            <w:pPr>
              <w:pStyle w:val="BMSBodyText"/>
            </w:pPr>
          </w:p>
        </w:tc>
        <w:tc>
          <w:tcPr>
            <w:tcW w:w="9921" w:type="dxa"/>
          </w:tcPr>
          <w:p w14:paraId="04279F80" w14:textId="5BBC395C" w:rsidR="00197ED3" w:rsidRPr="00DF5EA8" w:rsidRDefault="00197ED3" w:rsidP="00B74BAF">
            <w:pPr>
              <w:pStyle w:val="BMSBodyText"/>
              <w:numPr>
                <w:ilvl w:val="0"/>
                <w:numId w:val="17"/>
              </w:numPr>
              <w:rPr>
                <w:rFonts w:cs="Arial"/>
              </w:rPr>
            </w:pPr>
            <w:r w:rsidRPr="00197ED3">
              <w:rPr>
                <w:rFonts w:cs="Arial"/>
              </w:rPr>
              <w:t>welding activities</w:t>
            </w:r>
          </w:p>
        </w:tc>
      </w:tr>
      <w:tr w:rsidR="00AC0A48" w:rsidRPr="009A5868" w14:paraId="7DF978D4" w14:textId="77777777" w:rsidTr="00ED6A9E">
        <w:trPr>
          <w:cantSplit/>
        </w:trPr>
        <w:tc>
          <w:tcPr>
            <w:tcW w:w="675" w:type="dxa"/>
          </w:tcPr>
          <w:p w14:paraId="7B96373D" w14:textId="77777777" w:rsidR="00AC0A48" w:rsidRPr="009A5868" w:rsidRDefault="00AC0A48" w:rsidP="00B74BAF">
            <w:pPr>
              <w:pStyle w:val="BMSBodyText"/>
              <w:numPr>
                <w:ilvl w:val="1"/>
                <w:numId w:val="9"/>
              </w:numPr>
            </w:pPr>
          </w:p>
        </w:tc>
        <w:tc>
          <w:tcPr>
            <w:tcW w:w="9921" w:type="dxa"/>
          </w:tcPr>
          <w:p w14:paraId="643FC871" w14:textId="38D03436" w:rsidR="00AC0A48" w:rsidRPr="00DF5EA8" w:rsidRDefault="00AC0A48" w:rsidP="00B74BAF">
            <w:pPr>
              <w:pStyle w:val="BMSBodyText"/>
              <w:rPr>
                <w:rFonts w:cs="Arial"/>
              </w:rPr>
            </w:pPr>
            <w:r w:rsidRPr="00DF5EA8">
              <w:rPr>
                <w:rFonts w:cs="Arial"/>
              </w:rPr>
              <w:t>Employees may also need to work in areas where oxygen levels are low, for example: confined spaces, such as a chamber or tank. It is therefore important that the RPE chosen is adequate and suitable to ensure the wearer is protected. This means:</w:t>
            </w:r>
          </w:p>
        </w:tc>
      </w:tr>
      <w:tr w:rsidR="00197ED3" w:rsidRPr="009A5868" w14:paraId="2221CBE1" w14:textId="77777777" w:rsidTr="00ED6A9E">
        <w:trPr>
          <w:cantSplit/>
        </w:trPr>
        <w:tc>
          <w:tcPr>
            <w:tcW w:w="675" w:type="dxa"/>
          </w:tcPr>
          <w:p w14:paraId="7207A87A" w14:textId="77777777" w:rsidR="00197ED3" w:rsidRPr="009A5868" w:rsidRDefault="00197ED3" w:rsidP="00B74BAF">
            <w:pPr>
              <w:pStyle w:val="BMSBodyText"/>
            </w:pPr>
          </w:p>
        </w:tc>
        <w:tc>
          <w:tcPr>
            <w:tcW w:w="9921" w:type="dxa"/>
          </w:tcPr>
          <w:p w14:paraId="2AD75698" w14:textId="153BF91B" w:rsidR="00197ED3" w:rsidRPr="00DF5EA8" w:rsidRDefault="00197ED3" w:rsidP="00B74BAF">
            <w:pPr>
              <w:pStyle w:val="BMSBodyText"/>
              <w:numPr>
                <w:ilvl w:val="0"/>
                <w:numId w:val="18"/>
              </w:numPr>
              <w:rPr>
                <w:rFonts w:cs="Arial"/>
              </w:rPr>
            </w:pPr>
            <w:r w:rsidRPr="00197ED3">
              <w:rPr>
                <w:rFonts w:cs="Arial"/>
                <w:b/>
              </w:rPr>
              <w:t xml:space="preserve">Adequate </w:t>
            </w:r>
            <w:r w:rsidRPr="00197ED3">
              <w:rPr>
                <w:rFonts w:cs="Arial"/>
              </w:rPr>
              <w:t>– It is right for the hazard and reduces exposure to the level required to protect the wearer’s health</w:t>
            </w:r>
          </w:p>
        </w:tc>
      </w:tr>
      <w:tr w:rsidR="00197ED3" w:rsidRPr="009A5868" w14:paraId="5D9F0212" w14:textId="77777777" w:rsidTr="00ED6A9E">
        <w:trPr>
          <w:cantSplit/>
        </w:trPr>
        <w:tc>
          <w:tcPr>
            <w:tcW w:w="675" w:type="dxa"/>
          </w:tcPr>
          <w:p w14:paraId="5E15639C" w14:textId="77777777" w:rsidR="00197ED3" w:rsidRPr="009A5868" w:rsidRDefault="00197ED3" w:rsidP="00B74BAF">
            <w:pPr>
              <w:pStyle w:val="BMSBodyText"/>
            </w:pPr>
          </w:p>
        </w:tc>
        <w:tc>
          <w:tcPr>
            <w:tcW w:w="9921" w:type="dxa"/>
          </w:tcPr>
          <w:p w14:paraId="759B3075" w14:textId="3C2DD687" w:rsidR="00197ED3" w:rsidRPr="00DF5EA8" w:rsidRDefault="00197ED3" w:rsidP="00B74BAF">
            <w:pPr>
              <w:pStyle w:val="BMSBodyText"/>
              <w:numPr>
                <w:ilvl w:val="0"/>
                <w:numId w:val="18"/>
              </w:numPr>
              <w:rPr>
                <w:rFonts w:cs="Arial"/>
              </w:rPr>
            </w:pPr>
            <w:r w:rsidRPr="00197ED3">
              <w:rPr>
                <w:rFonts w:cs="Arial"/>
                <w:b/>
              </w:rPr>
              <w:t>Suitable</w:t>
            </w:r>
            <w:r w:rsidRPr="00197ED3">
              <w:rPr>
                <w:rFonts w:cs="Arial"/>
              </w:rPr>
              <w:t xml:space="preserve"> – It is right for the wearer, task and environment, such that the wearer can work freely and without additional risks due to the RPE</w:t>
            </w:r>
          </w:p>
        </w:tc>
      </w:tr>
      <w:tr w:rsidR="00AC0A48" w:rsidRPr="009A5868" w14:paraId="1458C2C2" w14:textId="77777777" w:rsidTr="00ED6A9E">
        <w:trPr>
          <w:cantSplit/>
        </w:trPr>
        <w:tc>
          <w:tcPr>
            <w:tcW w:w="675" w:type="dxa"/>
          </w:tcPr>
          <w:p w14:paraId="669D5ECA" w14:textId="77777777" w:rsidR="00AC0A48" w:rsidRPr="009A5868" w:rsidRDefault="00AC0A48" w:rsidP="00B74BAF">
            <w:pPr>
              <w:pStyle w:val="BMSBodyText"/>
              <w:numPr>
                <w:ilvl w:val="1"/>
                <w:numId w:val="9"/>
              </w:numPr>
            </w:pPr>
          </w:p>
        </w:tc>
        <w:tc>
          <w:tcPr>
            <w:tcW w:w="9921" w:type="dxa"/>
          </w:tcPr>
          <w:p w14:paraId="33BA7CF6" w14:textId="5999C7D7" w:rsidR="00AC0A48" w:rsidRPr="00DF5EA8" w:rsidRDefault="00AC0A48" w:rsidP="00B74BAF">
            <w:pPr>
              <w:pStyle w:val="BMSBodyText"/>
              <w:rPr>
                <w:rFonts w:cs="Arial"/>
              </w:rPr>
            </w:pPr>
            <w:r w:rsidRPr="00DF5EA8">
              <w:rPr>
                <w:rFonts w:cs="Arial"/>
              </w:rPr>
              <w:t xml:space="preserve">When you are selecting RPE to protect the employee , </w:t>
            </w:r>
            <w:r>
              <w:rPr>
                <w:rFonts w:cs="Arial"/>
              </w:rPr>
              <w:t xml:space="preserve">the Site Lead </w:t>
            </w:r>
            <w:r w:rsidRPr="00DF5EA8">
              <w:rPr>
                <w:rFonts w:cs="Arial"/>
              </w:rPr>
              <w:t xml:space="preserve"> must undertake a risk assessment and have fully considered the following (</w:t>
            </w:r>
            <w:hyperlink r:id="rId35" w:history="1">
              <w:r w:rsidR="00731DDD" w:rsidRPr="00731DDD">
                <w:rPr>
                  <w:rStyle w:val="Hyperlink"/>
                  <w:rFonts w:cs="Arial"/>
                </w:rPr>
                <w:t>HSES-PR-0011</w:t>
              </w:r>
            </w:hyperlink>
            <w:r w:rsidR="00197ED3">
              <w:rPr>
                <w:rFonts w:cs="Arial"/>
              </w:rPr>
              <w:t>):</w:t>
            </w:r>
          </w:p>
        </w:tc>
      </w:tr>
      <w:tr w:rsidR="00197ED3" w:rsidRPr="009A5868" w14:paraId="7E7BBEBB" w14:textId="77777777" w:rsidTr="00ED6A9E">
        <w:trPr>
          <w:cantSplit/>
        </w:trPr>
        <w:tc>
          <w:tcPr>
            <w:tcW w:w="675" w:type="dxa"/>
          </w:tcPr>
          <w:p w14:paraId="4570C8A3" w14:textId="77777777" w:rsidR="00197ED3" w:rsidRPr="009A5868" w:rsidRDefault="00197ED3" w:rsidP="00B74BAF">
            <w:pPr>
              <w:pStyle w:val="BMSBodyText"/>
            </w:pPr>
          </w:p>
        </w:tc>
        <w:tc>
          <w:tcPr>
            <w:tcW w:w="9921" w:type="dxa"/>
          </w:tcPr>
          <w:p w14:paraId="12CDDBF3" w14:textId="22F04A00" w:rsidR="00197ED3" w:rsidRPr="00DF5EA8" w:rsidRDefault="00197ED3" w:rsidP="00B74BAF">
            <w:pPr>
              <w:pStyle w:val="BMSBodyText"/>
              <w:numPr>
                <w:ilvl w:val="0"/>
                <w:numId w:val="19"/>
              </w:numPr>
              <w:rPr>
                <w:rFonts w:cs="Arial"/>
              </w:rPr>
            </w:pPr>
            <w:r w:rsidRPr="00197ED3">
              <w:rPr>
                <w:rFonts w:cs="Arial"/>
              </w:rPr>
              <w:t>the hazardous substance and the amount in the air (exposure)</w:t>
            </w:r>
          </w:p>
        </w:tc>
      </w:tr>
      <w:tr w:rsidR="00197ED3" w:rsidRPr="009A5868" w14:paraId="62C54CF2" w14:textId="77777777" w:rsidTr="00ED6A9E">
        <w:trPr>
          <w:cantSplit/>
        </w:trPr>
        <w:tc>
          <w:tcPr>
            <w:tcW w:w="675" w:type="dxa"/>
          </w:tcPr>
          <w:p w14:paraId="50667B16" w14:textId="77777777" w:rsidR="00197ED3" w:rsidRPr="009A5868" w:rsidRDefault="00197ED3" w:rsidP="00B74BAF">
            <w:pPr>
              <w:pStyle w:val="BMSBodyText"/>
            </w:pPr>
          </w:p>
        </w:tc>
        <w:tc>
          <w:tcPr>
            <w:tcW w:w="9921" w:type="dxa"/>
          </w:tcPr>
          <w:p w14:paraId="068CCDF1" w14:textId="59671015" w:rsidR="00197ED3" w:rsidRPr="00DF5EA8" w:rsidRDefault="00197ED3" w:rsidP="00B74BAF">
            <w:pPr>
              <w:pStyle w:val="BMSBodyText"/>
              <w:numPr>
                <w:ilvl w:val="0"/>
                <w:numId w:val="19"/>
              </w:numPr>
              <w:rPr>
                <w:rFonts w:cs="Arial"/>
              </w:rPr>
            </w:pPr>
            <w:r w:rsidRPr="00197ED3">
              <w:rPr>
                <w:rFonts w:cs="Arial"/>
              </w:rPr>
              <w:t>the form of the substance in the air (e. g gas, particle, vapour)</w:t>
            </w:r>
          </w:p>
        </w:tc>
      </w:tr>
      <w:tr w:rsidR="00197ED3" w:rsidRPr="009A5868" w14:paraId="3E425DA5" w14:textId="77777777" w:rsidTr="00ED6A9E">
        <w:trPr>
          <w:cantSplit/>
        </w:trPr>
        <w:tc>
          <w:tcPr>
            <w:tcW w:w="675" w:type="dxa"/>
          </w:tcPr>
          <w:p w14:paraId="4625DB2C" w14:textId="77777777" w:rsidR="00197ED3" w:rsidRPr="009A5868" w:rsidRDefault="00197ED3" w:rsidP="00B74BAF">
            <w:pPr>
              <w:pStyle w:val="BMSBodyText"/>
            </w:pPr>
          </w:p>
        </w:tc>
        <w:tc>
          <w:tcPr>
            <w:tcW w:w="9921" w:type="dxa"/>
          </w:tcPr>
          <w:p w14:paraId="3555F91B" w14:textId="6137ED3E" w:rsidR="00197ED3" w:rsidRPr="00DF5EA8" w:rsidRDefault="00197ED3" w:rsidP="00B74BAF">
            <w:pPr>
              <w:pStyle w:val="BMSBodyText"/>
              <w:numPr>
                <w:ilvl w:val="0"/>
                <w:numId w:val="19"/>
              </w:numPr>
              <w:rPr>
                <w:rFonts w:cs="Arial"/>
              </w:rPr>
            </w:pPr>
            <w:r w:rsidRPr="00197ED3">
              <w:rPr>
                <w:rFonts w:cs="Arial"/>
              </w:rPr>
              <w:t>the type of work being carried out</w:t>
            </w:r>
          </w:p>
        </w:tc>
      </w:tr>
      <w:tr w:rsidR="00197ED3" w:rsidRPr="009A5868" w14:paraId="1C3B1B33" w14:textId="77777777" w:rsidTr="00ED6A9E">
        <w:trPr>
          <w:cantSplit/>
        </w:trPr>
        <w:tc>
          <w:tcPr>
            <w:tcW w:w="675" w:type="dxa"/>
          </w:tcPr>
          <w:p w14:paraId="3D000F76" w14:textId="77777777" w:rsidR="00197ED3" w:rsidRPr="009A5868" w:rsidRDefault="00197ED3" w:rsidP="00B74BAF">
            <w:pPr>
              <w:pStyle w:val="BMSBodyText"/>
            </w:pPr>
          </w:p>
        </w:tc>
        <w:tc>
          <w:tcPr>
            <w:tcW w:w="9921" w:type="dxa"/>
          </w:tcPr>
          <w:p w14:paraId="465DEC32" w14:textId="2D8BD61B" w:rsidR="00197ED3" w:rsidRPr="00DF5EA8" w:rsidRDefault="00197ED3" w:rsidP="00B74BAF">
            <w:pPr>
              <w:pStyle w:val="BMSBodyText"/>
              <w:numPr>
                <w:ilvl w:val="0"/>
                <w:numId w:val="19"/>
              </w:numPr>
              <w:rPr>
                <w:rFonts w:cs="Arial"/>
              </w:rPr>
            </w:pPr>
            <w:r w:rsidRPr="00197ED3">
              <w:rPr>
                <w:rFonts w:cs="Arial"/>
              </w:rPr>
              <w:t>any specific user requirements, such as other PPE or a need for spectacles</w:t>
            </w:r>
          </w:p>
        </w:tc>
      </w:tr>
      <w:tr w:rsidR="00197ED3" w:rsidRPr="009A5868" w14:paraId="4337A65E" w14:textId="77777777" w:rsidTr="00ED6A9E">
        <w:trPr>
          <w:cantSplit/>
        </w:trPr>
        <w:tc>
          <w:tcPr>
            <w:tcW w:w="675" w:type="dxa"/>
          </w:tcPr>
          <w:p w14:paraId="2030B1A3" w14:textId="77777777" w:rsidR="00197ED3" w:rsidRPr="009A5868" w:rsidRDefault="00197ED3" w:rsidP="00B74BAF">
            <w:pPr>
              <w:pStyle w:val="BMSBodyText"/>
            </w:pPr>
          </w:p>
        </w:tc>
        <w:tc>
          <w:tcPr>
            <w:tcW w:w="9921" w:type="dxa"/>
          </w:tcPr>
          <w:p w14:paraId="071B73D7" w14:textId="72995617" w:rsidR="00197ED3" w:rsidRPr="00DF5EA8" w:rsidRDefault="00197ED3" w:rsidP="00B74BAF">
            <w:pPr>
              <w:pStyle w:val="BMSBodyText"/>
              <w:numPr>
                <w:ilvl w:val="0"/>
                <w:numId w:val="19"/>
              </w:numPr>
              <w:rPr>
                <w:rFonts w:cs="Arial"/>
              </w:rPr>
            </w:pPr>
            <w:proofErr w:type="gramStart"/>
            <w:r w:rsidRPr="00197ED3">
              <w:rPr>
                <w:rFonts w:cs="Arial"/>
              </w:rPr>
              <w:t>users</w:t>
            </w:r>
            <w:proofErr w:type="gramEnd"/>
            <w:r w:rsidRPr="00197ED3">
              <w:rPr>
                <w:rFonts w:cs="Arial"/>
              </w:rPr>
              <w:t xml:space="preserve"> facial hair</w:t>
            </w:r>
            <w:r w:rsidR="004357FC">
              <w:rPr>
                <w:rFonts w:cs="Arial"/>
              </w:rPr>
              <w:t>*</w:t>
            </w:r>
          </w:p>
        </w:tc>
      </w:tr>
      <w:tr w:rsidR="004357FC" w:rsidRPr="009A5868" w14:paraId="37512835" w14:textId="77777777" w:rsidTr="00ED6A9E">
        <w:trPr>
          <w:cantSplit/>
        </w:trPr>
        <w:tc>
          <w:tcPr>
            <w:tcW w:w="675" w:type="dxa"/>
          </w:tcPr>
          <w:p w14:paraId="58810B28" w14:textId="77777777" w:rsidR="004357FC" w:rsidRPr="009A5868" w:rsidRDefault="004357FC" w:rsidP="004357FC">
            <w:pPr>
              <w:pStyle w:val="BMSBodyText"/>
            </w:pPr>
          </w:p>
        </w:tc>
        <w:tc>
          <w:tcPr>
            <w:tcW w:w="9921" w:type="dxa"/>
          </w:tcPr>
          <w:p w14:paraId="6995EA7A" w14:textId="4D4CAE35" w:rsidR="004357FC" w:rsidRPr="004357FC" w:rsidRDefault="004357FC" w:rsidP="004357FC">
            <w:pPr>
              <w:pStyle w:val="BMSBodyText"/>
              <w:rPr>
                <w:rFonts w:cs="Arial"/>
              </w:rPr>
            </w:pPr>
            <w:r>
              <w:rPr>
                <w:rFonts w:cs="Arial"/>
              </w:rPr>
              <w:t>*</w:t>
            </w:r>
            <w:r w:rsidRPr="004357FC">
              <w:rPr>
                <w:rFonts w:cs="Arial"/>
              </w:rPr>
              <w:t>If an employee has a beard for religious reasons, alternative forms of RPE, that do not rely on a tight fit to the face must be provided.</w:t>
            </w:r>
          </w:p>
        </w:tc>
      </w:tr>
      <w:tr w:rsidR="00361ADE" w:rsidRPr="009A5868" w14:paraId="0907FA46" w14:textId="77777777" w:rsidTr="00ED6A9E">
        <w:trPr>
          <w:cantSplit/>
        </w:trPr>
        <w:tc>
          <w:tcPr>
            <w:tcW w:w="675" w:type="dxa"/>
          </w:tcPr>
          <w:p w14:paraId="1FA1B1C6" w14:textId="77777777" w:rsidR="00361ADE" w:rsidRPr="009A5868" w:rsidRDefault="00361ADE" w:rsidP="00361ADE">
            <w:pPr>
              <w:pStyle w:val="BMSBodyText"/>
              <w:numPr>
                <w:ilvl w:val="1"/>
                <w:numId w:val="9"/>
              </w:numPr>
            </w:pPr>
          </w:p>
        </w:tc>
        <w:tc>
          <w:tcPr>
            <w:tcW w:w="9921" w:type="dxa"/>
          </w:tcPr>
          <w:p w14:paraId="192DB1BA" w14:textId="3915D132" w:rsidR="00361ADE" w:rsidRDefault="00361ADE" w:rsidP="004357FC">
            <w:pPr>
              <w:pStyle w:val="BMSBodyText"/>
              <w:rPr>
                <w:rFonts w:cs="Arial"/>
              </w:rPr>
            </w:pPr>
            <w:r>
              <w:rPr>
                <w:rFonts w:cs="Arial"/>
              </w:rPr>
              <w:t>S</w:t>
            </w:r>
            <w:r w:rsidRPr="00361ADE">
              <w:rPr>
                <w:rFonts w:cs="Arial"/>
              </w:rPr>
              <w:t xml:space="preserve">ome pre-existing medical conditions (examples include breathing disorders such as asthma, skin allergies, or even heart problems) may restrict or prevent some workers wearing any RPE, or certain types of RPE. </w:t>
            </w:r>
            <w:r>
              <w:rPr>
                <w:rFonts w:cs="Arial"/>
              </w:rPr>
              <w:t xml:space="preserve">Workers must be </w:t>
            </w:r>
            <w:r w:rsidRPr="00361ADE">
              <w:rPr>
                <w:rFonts w:cs="Arial"/>
              </w:rPr>
              <w:t xml:space="preserve">fit to wear the selected and required RPE. If unsure, </w:t>
            </w:r>
            <w:r>
              <w:rPr>
                <w:rFonts w:cs="Arial"/>
              </w:rPr>
              <w:t xml:space="preserve">an  </w:t>
            </w:r>
            <w:r w:rsidRPr="00361ADE">
              <w:rPr>
                <w:rFonts w:cs="Arial"/>
              </w:rPr>
              <w:t>appropriate medical assessment</w:t>
            </w:r>
            <w:r w:rsidR="008F448B">
              <w:rPr>
                <w:rFonts w:cs="Arial"/>
              </w:rPr>
              <w:t xml:space="preserve"> </w:t>
            </w:r>
            <w:r>
              <w:rPr>
                <w:rFonts w:cs="Arial"/>
              </w:rPr>
              <w:t>must be arranged via the Occupational Health Team (</w:t>
            </w:r>
            <w:hyperlink r:id="rId36" w:history="1">
              <w:r w:rsidRPr="008237F8">
                <w:rPr>
                  <w:rStyle w:val="Hyperlink"/>
                  <w:rFonts w:cs="Arial"/>
                </w:rPr>
                <w:t>HSF-PR-0035</w:t>
              </w:r>
            </w:hyperlink>
            <w:r>
              <w:rPr>
                <w:rFonts w:cs="Arial"/>
              </w:rPr>
              <w:t>)</w:t>
            </w:r>
            <w:r w:rsidRPr="00361ADE">
              <w:rPr>
                <w:rFonts w:cs="Arial"/>
              </w:rPr>
              <w:t>.</w:t>
            </w:r>
          </w:p>
        </w:tc>
      </w:tr>
      <w:tr w:rsidR="004357FC" w:rsidRPr="009A5868" w14:paraId="614F926B" w14:textId="77777777" w:rsidTr="00ED6A9E">
        <w:trPr>
          <w:cantSplit/>
        </w:trPr>
        <w:tc>
          <w:tcPr>
            <w:tcW w:w="675" w:type="dxa"/>
          </w:tcPr>
          <w:p w14:paraId="2C345AB4" w14:textId="77777777" w:rsidR="004357FC" w:rsidRPr="009A5868" w:rsidRDefault="004357FC" w:rsidP="004357FC">
            <w:pPr>
              <w:pStyle w:val="BMSBodyText"/>
              <w:numPr>
                <w:ilvl w:val="1"/>
                <w:numId w:val="9"/>
              </w:numPr>
            </w:pPr>
          </w:p>
        </w:tc>
        <w:tc>
          <w:tcPr>
            <w:tcW w:w="9921" w:type="dxa"/>
          </w:tcPr>
          <w:p w14:paraId="6F887724" w14:textId="7D61022B" w:rsidR="004357FC" w:rsidRPr="00DF5EA8" w:rsidRDefault="004357FC" w:rsidP="004357FC">
            <w:pPr>
              <w:pStyle w:val="BMSBodyText"/>
              <w:rPr>
                <w:rFonts w:cs="Arial"/>
              </w:rPr>
            </w:pPr>
            <w:r w:rsidRPr="00DF5EA8">
              <w:rPr>
                <w:rFonts w:cs="Arial"/>
              </w:rPr>
              <w:t xml:space="preserve">All RPE must be manufactured in accordance with the </w:t>
            </w:r>
            <w:hyperlink r:id="rId37" w:history="1">
              <w:r w:rsidRPr="00737372">
                <w:rPr>
                  <w:rStyle w:val="Hyperlink"/>
                  <w:rFonts w:cs="Arial"/>
                </w:rPr>
                <w:t>Personal Protective Equipment Regulations</w:t>
              </w:r>
            </w:hyperlink>
            <w:r w:rsidRPr="00DF5EA8">
              <w:rPr>
                <w:rFonts w:cs="Arial"/>
              </w:rPr>
              <w:t xml:space="preserve"> (current edition) and equipment ‘CE’ marked – this appears with the letters ‘CE’ and a four-digit code that identifies the body responsible for checking manufacturing quality.</w:t>
            </w:r>
          </w:p>
        </w:tc>
      </w:tr>
      <w:tr w:rsidR="004357FC" w:rsidRPr="009A5868" w14:paraId="0B25A780" w14:textId="77777777" w:rsidTr="00ED6A9E">
        <w:trPr>
          <w:cantSplit/>
        </w:trPr>
        <w:tc>
          <w:tcPr>
            <w:tcW w:w="675" w:type="dxa"/>
          </w:tcPr>
          <w:p w14:paraId="44B0F3C1" w14:textId="77777777" w:rsidR="004357FC" w:rsidRPr="009A5868" w:rsidRDefault="004357FC" w:rsidP="004357FC">
            <w:pPr>
              <w:pStyle w:val="BMSBodyText"/>
              <w:numPr>
                <w:ilvl w:val="1"/>
                <w:numId w:val="9"/>
              </w:numPr>
            </w:pPr>
          </w:p>
        </w:tc>
        <w:tc>
          <w:tcPr>
            <w:tcW w:w="9921" w:type="dxa"/>
          </w:tcPr>
          <w:p w14:paraId="538407A2" w14:textId="4BBEB46E" w:rsidR="004357FC" w:rsidRPr="00DF5EA8" w:rsidRDefault="004357FC" w:rsidP="004357FC">
            <w:pPr>
              <w:pStyle w:val="BMSBodyText"/>
              <w:rPr>
                <w:rFonts w:cs="Arial"/>
              </w:rPr>
            </w:pPr>
            <w:r w:rsidRPr="00DF5EA8">
              <w:rPr>
                <w:rFonts w:cs="Arial"/>
              </w:rPr>
              <w:t xml:space="preserve">Before the </w:t>
            </w:r>
            <w:r>
              <w:rPr>
                <w:rFonts w:cs="Arial"/>
              </w:rPr>
              <w:t xml:space="preserve">user </w:t>
            </w:r>
            <w:r w:rsidRPr="00DF5EA8">
              <w:rPr>
                <w:rFonts w:cs="Arial"/>
              </w:rPr>
              <w:t>is provided wit</w:t>
            </w:r>
            <w:r>
              <w:rPr>
                <w:rFonts w:cs="Arial"/>
              </w:rPr>
              <w:t>h RPE, it is important that they</w:t>
            </w:r>
            <w:r w:rsidRPr="00DF5EA8">
              <w:rPr>
                <w:rFonts w:cs="Arial"/>
              </w:rPr>
              <w:t xml:space="preserve"> are </w:t>
            </w:r>
            <w:r>
              <w:rPr>
                <w:rFonts w:cs="Arial"/>
              </w:rPr>
              <w:t xml:space="preserve">deemed </w:t>
            </w:r>
            <w:r w:rsidRPr="00DF5EA8">
              <w:rPr>
                <w:rFonts w:cs="Arial"/>
              </w:rPr>
              <w:t>medically fit to wear the RPE</w:t>
            </w:r>
            <w:r>
              <w:rPr>
                <w:rFonts w:cs="Arial"/>
              </w:rPr>
              <w:t xml:space="preserve">. See </w:t>
            </w:r>
            <w:r w:rsidRPr="00DF5EA8">
              <w:rPr>
                <w:rFonts w:cs="Arial"/>
              </w:rPr>
              <w:t>Health Surveillance procedure (</w:t>
            </w:r>
            <w:hyperlink r:id="rId38" w:history="1">
              <w:r w:rsidRPr="0051229F">
                <w:rPr>
                  <w:rStyle w:val="Hyperlink"/>
                  <w:rFonts w:cs="Arial"/>
                </w:rPr>
                <w:t>HSF-PR-0035</w:t>
              </w:r>
            </w:hyperlink>
            <w:r w:rsidRPr="00DF5EA8">
              <w:rPr>
                <w:rFonts w:cs="Arial"/>
              </w:rPr>
              <w:t xml:space="preserve">). </w:t>
            </w:r>
          </w:p>
        </w:tc>
      </w:tr>
      <w:tr w:rsidR="004357FC" w:rsidRPr="009A5868" w14:paraId="123D52B5" w14:textId="77777777" w:rsidTr="00ED6A9E">
        <w:trPr>
          <w:cantSplit/>
        </w:trPr>
        <w:tc>
          <w:tcPr>
            <w:tcW w:w="675" w:type="dxa"/>
          </w:tcPr>
          <w:p w14:paraId="3E977E37" w14:textId="77777777" w:rsidR="004357FC" w:rsidRPr="009A5868" w:rsidRDefault="004357FC" w:rsidP="004357FC">
            <w:pPr>
              <w:pStyle w:val="BMSBodyText"/>
              <w:numPr>
                <w:ilvl w:val="1"/>
                <w:numId w:val="9"/>
              </w:numPr>
            </w:pPr>
          </w:p>
        </w:tc>
        <w:tc>
          <w:tcPr>
            <w:tcW w:w="9921" w:type="dxa"/>
          </w:tcPr>
          <w:p w14:paraId="54D1DDF8" w14:textId="5E5A9FBC" w:rsidR="004357FC" w:rsidRPr="00DF5EA8" w:rsidRDefault="004357FC" w:rsidP="004357FC">
            <w:pPr>
              <w:pStyle w:val="BMSBodyText"/>
              <w:rPr>
                <w:rFonts w:cs="Arial"/>
              </w:rPr>
            </w:pPr>
            <w:r>
              <w:rPr>
                <w:rFonts w:cs="Arial"/>
                <w:lang w:val="en-US"/>
              </w:rPr>
              <w:t xml:space="preserve">The employee must have been face fit tested by a competent person (Trained by an </w:t>
            </w:r>
            <w:proofErr w:type="spellStart"/>
            <w:r>
              <w:rPr>
                <w:rFonts w:cs="Arial"/>
                <w:lang w:val="en-US"/>
              </w:rPr>
              <w:t>Accrediated</w:t>
            </w:r>
            <w:proofErr w:type="spellEnd"/>
            <w:r>
              <w:rPr>
                <w:rFonts w:cs="Arial"/>
                <w:lang w:val="en-US"/>
              </w:rPr>
              <w:t xml:space="preserve"> </w:t>
            </w:r>
            <w:r>
              <w:rPr>
                <w:rFonts w:eastAsiaTheme="minorEastAsia" w:cs="Arial"/>
                <w:lang w:val="en-US" w:eastAsia="zh-CN"/>
              </w:rPr>
              <w:t>Fit2Fit Fit test Provider</w:t>
            </w:r>
            <w:r>
              <w:rPr>
                <w:rFonts w:cs="Arial"/>
                <w:lang w:val="en-US"/>
              </w:rPr>
              <w:t xml:space="preserve">) and a record kept of the results (qualitative tests will be recorded on </w:t>
            </w:r>
            <w:hyperlink r:id="rId39" w:history="1">
              <w:r w:rsidRPr="00D91C1B">
                <w:rPr>
                  <w:rStyle w:val="Hyperlink"/>
                  <w:rFonts w:cs="Arial"/>
                  <w:lang w:val="en-US"/>
                </w:rPr>
                <w:t>HSF-SF-0048a,</w:t>
              </w:r>
            </w:hyperlink>
            <w:r>
              <w:rPr>
                <w:rFonts w:cs="Arial"/>
                <w:lang w:val="en-US"/>
              </w:rPr>
              <w:t xml:space="preserve"> quantitative tests results are generated by the machine).  </w:t>
            </w:r>
            <w:r>
              <w:rPr>
                <w:rFonts w:cs="Arial"/>
                <w:bCs/>
                <w:lang w:val="en-US"/>
              </w:rPr>
              <w:t xml:space="preserve">Retesting of the face fit will be carried out at periods not exceeding two years </w:t>
            </w:r>
            <w:r>
              <w:rPr>
                <w:lang w:val="en-US"/>
              </w:rPr>
              <w:t>unless there is a significant change to the shape or other characteristics of the face</w:t>
            </w:r>
            <w:r>
              <w:rPr>
                <w:rFonts w:cs="Arial"/>
                <w:bCs/>
                <w:lang w:val="en-US"/>
              </w:rPr>
              <w:t>. Face fit testing is only valid for the equipment the user has been tested on. If equipment changes the user must receive a face fit test for that equipment.</w:t>
            </w:r>
          </w:p>
        </w:tc>
      </w:tr>
      <w:tr w:rsidR="004357FC" w:rsidRPr="009A5868" w14:paraId="306B93E2" w14:textId="77777777" w:rsidTr="00ED6A9E">
        <w:trPr>
          <w:cantSplit/>
        </w:trPr>
        <w:tc>
          <w:tcPr>
            <w:tcW w:w="675" w:type="dxa"/>
          </w:tcPr>
          <w:p w14:paraId="559A9489" w14:textId="77777777" w:rsidR="004357FC" w:rsidRPr="009A5868" w:rsidRDefault="004357FC" w:rsidP="004357FC">
            <w:pPr>
              <w:pStyle w:val="BMSBodyText"/>
              <w:numPr>
                <w:ilvl w:val="1"/>
                <w:numId w:val="9"/>
              </w:numPr>
            </w:pPr>
          </w:p>
        </w:tc>
        <w:tc>
          <w:tcPr>
            <w:tcW w:w="9921" w:type="dxa"/>
          </w:tcPr>
          <w:p w14:paraId="2641411C" w14:textId="77777777" w:rsidR="004357FC" w:rsidRPr="00DF5EA8" w:rsidRDefault="004357FC" w:rsidP="004357FC">
            <w:pPr>
              <w:pStyle w:val="BMSBodyText"/>
              <w:rPr>
                <w:rFonts w:cs="Arial"/>
              </w:rPr>
            </w:pPr>
            <w:proofErr w:type="gramStart"/>
            <w:r w:rsidRPr="00DF5EA8">
              <w:rPr>
                <w:rFonts w:cs="Arial"/>
              </w:rPr>
              <w:t>In order for</w:t>
            </w:r>
            <w:proofErr w:type="gramEnd"/>
            <w:r w:rsidRPr="00DF5EA8">
              <w:rPr>
                <w:rFonts w:cs="Arial"/>
              </w:rPr>
              <w:t xml:space="preserve"> the RPE</w:t>
            </w:r>
            <w:r>
              <w:t xml:space="preserve"> </w:t>
            </w:r>
            <w:r w:rsidRPr="00C3114E">
              <w:rPr>
                <w:rFonts w:cs="Arial"/>
              </w:rPr>
              <w:t>with tight-fitting face pieces</w:t>
            </w:r>
            <w:r w:rsidRPr="00DF5EA8">
              <w:rPr>
                <w:rFonts w:cs="Arial"/>
              </w:rPr>
              <w:t xml:space="preserve"> to have a</w:t>
            </w:r>
            <w:r>
              <w:rPr>
                <w:rFonts w:cs="Arial"/>
              </w:rPr>
              <w:t>n effective</w:t>
            </w:r>
            <w:r w:rsidRPr="00DF5EA8">
              <w:rPr>
                <w:rFonts w:cs="Arial"/>
              </w:rPr>
              <w:t xml:space="preserve"> protective seal, the wearer must be clean shaven with no face hair or stubble. The employ</w:t>
            </w:r>
            <w:r>
              <w:rPr>
                <w:rFonts w:cs="Arial"/>
              </w:rPr>
              <w:t>ee must check the fit prior to use. The Site Lead must ensure this is monitored during routine site visits.</w:t>
            </w:r>
          </w:p>
        </w:tc>
      </w:tr>
      <w:tr w:rsidR="004357FC" w:rsidRPr="009A5868" w14:paraId="33BA877B" w14:textId="77777777" w:rsidTr="00ED6A9E">
        <w:trPr>
          <w:cantSplit/>
        </w:trPr>
        <w:tc>
          <w:tcPr>
            <w:tcW w:w="675" w:type="dxa"/>
          </w:tcPr>
          <w:p w14:paraId="2A150E3C" w14:textId="77777777" w:rsidR="004357FC" w:rsidRPr="009A5868" w:rsidRDefault="004357FC" w:rsidP="004357FC">
            <w:pPr>
              <w:pStyle w:val="BMSBodyText"/>
              <w:numPr>
                <w:ilvl w:val="1"/>
                <w:numId w:val="9"/>
              </w:numPr>
            </w:pPr>
          </w:p>
        </w:tc>
        <w:tc>
          <w:tcPr>
            <w:tcW w:w="9921" w:type="dxa"/>
          </w:tcPr>
          <w:p w14:paraId="04CFD211" w14:textId="77777777" w:rsidR="004357FC" w:rsidRPr="007B6584" w:rsidRDefault="004357FC" w:rsidP="004357FC">
            <w:pPr>
              <w:pStyle w:val="BMSBodyText"/>
              <w:rPr>
                <w:rFonts w:cs="Arial"/>
                <w:bCs/>
                <w:lang w:val="en-US"/>
              </w:rPr>
            </w:pPr>
            <w:r>
              <w:rPr>
                <w:rFonts w:cs="Arial"/>
                <w:bCs/>
              </w:rPr>
              <w:t>The Site Lead must ensure arrangements are made to</w:t>
            </w:r>
            <w:r w:rsidRPr="00910C39">
              <w:rPr>
                <w:rFonts w:cs="Arial"/>
                <w:bCs/>
              </w:rPr>
              <w:t xml:space="preserve"> maintain the face fit test records</w:t>
            </w:r>
            <w:r>
              <w:rPr>
                <w:rFonts w:cs="Arial"/>
                <w:bCs/>
              </w:rPr>
              <w:t xml:space="preserve"> on site of employees and ensure a suitable system for re-testing is in place.  Face fit test records must be archived by Line Managers centrally within the SBU in employee files.</w:t>
            </w:r>
          </w:p>
        </w:tc>
      </w:tr>
      <w:tr w:rsidR="004357FC" w:rsidRPr="009A5868" w14:paraId="7D5C4DFA" w14:textId="77777777" w:rsidTr="00ED6A9E">
        <w:trPr>
          <w:cantSplit/>
        </w:trPr>
        <w:tc>
          <w:tcPr>
            <w:tcW w:w="675" w:type="dxa"/>
          </w:tcPr>
          <w:p w14:paraId="15EC4118" w14:textId="77777777" w:rsidR="004357FC" w:rsidRPr="009A5868" w:rsidRDefault="004357FC" w:rsidP="004357FC">
            <w:pPr>
              <w:pStyle w:val="BMSBodyText"/>
              <w:numPr>
                <w:ilvl w:val="1"/>
                <w:numId w:val="9"/>
              </w:numPr>
            </w:pPr>
          </w:p>
        </w:tc>
        <w:tc>
          <w:tcPr>
            <w:tcW w:w="9921" w:type="dxa"/>
          </w:tcPr>
          <w:p w14:paraId="2389ED2B" w14:textId="77777777" w:rsidR="004357FC" w:rsidRPr="00DF5EA8" w:rsidRDefault="004357FC" w:rsidP="004357FC">
            <w:pPr>
              <w:pStyle w:val="BMSBodyText"/>
              <w:rPr>
                <w:rFonts w:cs="Arial"/>
              </w:rPr>
            </w:pPr>
            <w:r>
              <w:rPr>
                <w:rFonts w:cs="Arial"/>
              </w:rPr>
              <w:t>Supply chain employees must be able to provide evidence of current face fit testing on site. The Site Lead is responsible for ensuring copies are kept.</w:t>
            </w:r>
          </w:p>
        </w:tc>
      </w:tr>
      <w:tr w:rsidR="004357FC" w:rsidRPr="009A5868" w14:paraId="6F4B6513" w14:textId="77777777" w:rsidTr="00ED6A9E">
        <w:trPr>
          <w:cantSplit/>
        </w:trPr>
        <w:tc>
          <w:tcPr>
            <w:tcW w:w="675" w:type="dxa"/>
          </w:tcPr>
          <w:p w14:paraId="59287B56" w14:textId="77777777" w:rsidR="004357FC" w:rsidRPr="009A5868" w:rsidRDefault="004357FC" w:rsidP="004357FC">
            <w:pPr>
              <w:pStyle w:val="BMSBodyText"/>
              <w:numPr>
                <w:ilvl w:val="1"/>
                <w:numId w:val="9"/>
              </w:numPr>
            </w:pPr>
          </w:p>
        </w:tc>
        <w:tc>
          <w:tcPr>
            <w:tcW w:w="9921" w:type="dxa"/>
          </w:tcPr>
          <w:p w14:paraId="01107454" w14:textId="77777777" w:rsidR="004357FC" w:rsidRPr="00DF5EA8" w:rsidRDefault="004357FC" w:rsidP="004357FC">
            <w:pPr>
              <w:pStyle w:val="BMSBodyText"/>
              <w:rPr>
                <w:rFonts w:cs="Arial"/>
              </w:rPr>
            </w:pPr>
            <w:r>
              <w:t xml:space="preserve">RPE must be pre-use tested and available in a safe area close to the point of work if there is a risk of inadvertent exposure to a harmful gas. </w:t>
            </w:r>
            <w:r w:rsidRPr="00DF5EA8">
              <w:rPr>
                <w:rFonts w:cs="Arial"/>
              </w:rPr>
              <w:t xml:space="preserve"> RPE </w:t>
            </w:r>
            <w:proofErr w:type="gramStart"/>
            <w:r w:rsidRPr="00DF5EA8">
              <w:rPr>
                <w:rFonts w:cs="Arial"/>
              </w:rPr>
              <w:t>must be worn at all times</w:t>
            </w:r>
            <w:proofErr w:type="gramEnd"/>
            <w:r w:rsidRPr="00DF5EA8">
              <w:rPr>
                <w:rFonts w:cs="Arial"/>
              </w:rPr>
              <w:t xml:space="preserve"> when present in the contaminated environment.</w:t>
            </w:r>
          </w:p>
        </w:tc>
      </w:tr>
      <w:tr w:rsidR="004357FC" w:rsidRPr="009A5868" w14:paraId="7A2D55A4" w14:textId="77777777" w:rsidTr="00ED6A9E">
        <w:trPr>
          <w:cantSplit/>
        </w:trPr>
        <w:tc>
          <w:tcPr>
            <w:tcW w:w="675" w:type="dxa"/>
          </w:tcPr>
          <w:p w14:paraId="3A716A56" w14:textId="77777777" w:rsidR="004357FC" w:rsidRPr="009A5868" w:rsidRDefault="004357FC" w:rsidP="004357FC">
            <w:pPr>
              <w:pStyle w:val="BMSBodyText"/>
              <w:numPr>
                <w:ilvl w:val="1"/>
                <w:numId w:val="9"/>
              </w:numPr>
            </w:pPr>
          </w:p>
        </w:tc>
        <w:tc>
          <w:tcPr>
            <w:tcW w:w="9921" w:type="dxa"/>
          </w:tcPr>
          <w:p w14:paraId="2C0941C8" w14:textId="77777777" w:rsidR="004357FC" w:rsidRPr="00DF5EA8" w:rsidRDefault="004357FC" w:rsidP="004357FC">
            <w:pPr>
              <w:pStyle w:val="BMSBodyText"/>
              <w:rPr>
                <w:rFonts w:cs="Arial"/>
              </w:rPr>
            </w:pPr>
            <w:r w:rsidRPr="00DF5EA8">
              <w:rPr>
                <w:rFonts w:cs="Arial"/>
              </w:rPr>
              <w:t xml:space="preserve">The wearer must </w:t>
            </w:r>
            <w:r>
              <w:rPr>
                <w:rFonts w:cs="Arial"/>
              </w:rPr>
              <w:t>immediately</w:t>
            </w:r>
            <w:r w:rsidRPr="00DF5EA8">
              <w:rPr>
                <w:rFonts w:cs="Arial"/>
              </w:rPr>
              <w:t xml:space="preserve"> leave the contaminated area </w:t>
            </w:r>
            <w:r>
              <w:rPr>
                <w:rFonts w:cs="Arial"/>
              </w:rPr>
              <w:t xml:space="preserve">and </w:t>
            </w:r>
            <w:r w:rsidRPr="00953069">
              <w:rPr>
                <w:rFonts w:cs="Arial"/>
              </w:rPr>
              <w:t>notify the Supervisor/Foreman</w:t>
            </w:r>
            <w:r>
              <w:rPr>
                <w:rFonts w:cs="Arial"/>
              </w:rPr>
              <w:t xml:space="preserve"> </w:t>
            </w:r>
            <w:r w:rsidRPr="00DF5EA8">
              <w:rPr>
                <w:rFonts w:cs="Arial"/>
              </w:rPr>
              <w:t>if they think their RPE is not working properly.</w:t>
            </w:r>
          </w:p>
        </w:tc>
      </w:tr>
      <w:tr w:rsidR="004357FC" w:rsidRPr="009A5868" w14:paraId="20036B00" w14:textId="77777777" w:rsidTr="00ED6A9E">
        <w:trPr>
          <w:cantSplit/>
        </w:trPr>
        <w:tc>
          <w:tcPr>
            <w:tcW w:w="675" w:type="dxa"/>
          </w:tcPr>
          <w:p w14:paraId="383B796D" w14:textId="77777777" w:rsidR="004357FC" w:rsidRPr="009A5868" w:rsidRDefault="004357FC" w:rsidP="004357FC">
            <w:pPr>
              <w:pStyle w:val="BMSBodyText"/>
              <w:numPr>
                <w:ilvl w:val="1"/>
                <w:numId w:val="9"/>
              </w:numPr>
            </w:pPr>
          </w:p>
        </w:tc>
        <w:tc>
          <w:tcPr>
            <w:tcW w:w="9921" w:type="dxa"/>
          </w:tcPr>
          <w:p w14:paraId="5CAE2662" w14:textId="77777777" w:rsidR="004357FC" w:rsidRPr="00DF5EA8" w:rsidRDefault="004357FC" w:rsidP="004357FC">
            <w:pPr>
              <w:pStyle w:val="BMSBodyText"/>
              <w:rPr>
                <w:rFonts w:cs="Arial"/>
              </w:rPr>
            </w:pPr>
            <w:r w:rsidRPr="00DF5EA8">
              <w:rPr>
                <w:rFonts w:cs="Arial"/>
              </w:rPr>
              <w:t>The filters on respirators must be checked and replaced regularly – the product supplier will advise on replacement periods.</w:t>
            </w:r>
          </w:p>
        </w:tc>
      </w:tr>
      <w:tr w:rsidR="004357FC" w:rsidRPr="009A5868" w14:paraId="4D7EFDBB" w14:textId="77777777" w:rsidTr="00ED6A9E">
        <w:trPr>
          <w:cantSplit/>
        </w:trPr>
        <w:tc>
          <w:tcPr>
            <w:tcW w:w="675" w:type="dxa"/>
          </w:tcPr>
          <w:p w14:paraId="3E2C99F8" w14:textId="77777777" w:rsidR="004357FC" w:rsidRPr="009A5868" w:rsidRDefault="004357FC" w:rsidP="004357FC">
            <w:pPr>
              <w:pStyle w:val="BMSBodyText"/>
              <w:numPr>
                <w:ilvl w:val="1"/>
                <w:numId w:val="9"/>
              </w:numPr>
            </w:pPr>
          </w:p>
        </w:tc>
        <w:tc>
          <w:tcPr>
            <w:tcW w:w="9921" w:type="dxa"/>
          </w:tcPr>
          <w:p w14:paraId="501B970F" w14:textId="77777777" w:rsidR="004357FC" w:rsidRPr="00DF5EA8" w:rsidRDefault="004357FC" w:rsidP="004357FC">
            <w:pPr>
              <w:pStyle w:val="BMSBodyText"/>
              <w:rPr>
                <w:rFonts w:cs="Arial"/>
              </w:rPr>
            </w:pPr>
            <w:r w:rsidRPr="00DF5EA8">
              <w:rPr>
                <w:rFonts w:cs="Arial"/>
              </w:rPr>
              <w:t>The minimum standard disposable filtering face piece for particulates is FFP3 – unless identified by a risk assessment of the need for a higher standard.</w:t>
            </w:r>
          </w:p>
        </w:tc>
      </w:tr>
      <w:tr w:rsidR="004357FC" w:rsidRPr="009A5868" w14:paraId="790F4A97" w14:textId="77777777" w:rsidTr="00ED6A9E">
        <w:trPr>
          <w:cantSplit/>
        </w:trPr>
        <w:tc>
          <w:tcPr>
            <w:tcW w:w="675" w:type="dxa"/>
          </w:tcPr>
          <w:p w14:paraId="1BD8BC43" w14:textId="77777777" w:rsidR="004357FC" w:rsidRPr="009A5868" w:rsidRDefault="004357FC" w:rsidP="004357FC">
            <w:pPr>
              <w:pStyle w:val="BMSBodyText"/>
              <w:numPr>
                <w:ilvl w:val="1"/>
                <w:numId w:val="9"/>
              </w:numPr>
            </w:pPr>
          </w:p>
        </w:tc>
        <w:tc>
          <w:tcPr>
            <w:tcW w:w="9921" w:type="dxa"/>
          </w:tcPr>
          <w:p w14:paraId="64BB1B32" w14:textId="77777777" w:rsidR="004357FC" w:rsidRPr="00DF5EA8" w:rsidRDefault="004357FC" w:rsidP="004357FC">
            <w:pPr>
              <w:pStyle w:val="BMSBodyText"/>
              <w:rPr>
                <w:rFonts w:cs="Arial"/>
              </w:rPr>
            </w:pPr>
            <w:r>
              <w:rPr>
                <w:rFonts w:cs="Arial"/>
                <w:lang w:val="en-US"/>
              </w:rPr>
              <w:t>T</w:t>
            </w:r>
            <w:r w:rsidRPr="0099203F">
              <w:rPr>
                <w:rFonts w:cs="Arial"/>
                <w:lang w:val="en-US"/>
              </w:rPr>
              <w:t xml:space="preserve">he manufacturer’s maintenance schedule (including recommended replacement periods and shelf lives) </w:t>
            </w:r>
            <w:r>
              <w:rPr>
                <w:rFonts w:cs="Arial"/>
                <w:lang w:val="en-US"/>
              </w:rPr>
              <w:t>must</w:t>
            </w:r>
            <w:r w:rsidRPr="0099203F">
              <w:rPr>
                <w:rFonts w:cs="Arial"/>
                <w:lang w:val="en-US"/>
              </w:rPr>
              <w:t xml:space="preserve"> always be followed.</w:t>
            </w:r>
          </w:p>
        </w:tc>
      </w:tr>
      <w:tr w:rsidR="004357FC" w:rsidRPr="009A5868" w14:paraId="5A6076CE" w14:textId="77777777" w:rsidTr="00ED6A9E">
        <w:trPr>
          <w:cantSplit/>
        </w:trPr>
        <w:tc>
          <w:tcPr>
            <w:tcW w:w="675" w:type="dxa"/>
          </w:tcPr>
          <w:p w14:paraId="5AAD859B" w14:textId="77777777" w:rsidR="004357FC" w:rsidRPr="009A5868" w:rsidRDefault="004357FC" w:rsidP="004357FC">
            <w:pPr>
              <w:pStyle w:val="BMSBodyText"/>
              <w:numPr>
                <w:ilvl w:val="1"/>
                <w:numId w:val="9"/>
              </w:numPr>
            </w:pPr>
          </w:p>
        </w:tc>
        <w:tc>
          <w:tcPr>
            <w:tcW w:w="9921" w:type="dxa"/>
          </w:tcPr>
          <w:p w14:paraId="4DEB63CC" w14:textId="5584180B" w:rsidR="004357FC" w:rsidRPr="00DF5EA8" w:rsidRDefault="004357FC" w:rsidP="004357FC">
            <w:pPr>
              <w:pStyle w:val="BMSBodyText"/>
              <w:rPr>
                <w:rFonts w:cs="Arial"/>
              </w:rPr>
            </w:pPr>
            <w:r w:rsidRPr="00812E86">
              <w:rPr>
                <w:rFonts w:cs="Arial"/>
              </w:rPr>
              <w:t xml:space="preserve">Thorough maintenance, examination and tests </w:t>
            </w:r>
            <w:r>
              <w:rPr>
                <w:rFonts w:cs="Arial"/>
              </w:rPr>
              <w:t xml:space="preserve">of RPE (except for disposable, single-use </w:t>
            </w:r>
            <w:r w:rsidRPr="00343295">
              <w:rPr>
                <w:rFonts w:cs="Arial"/>
              </w:rPr>
              <w:t>RPE</w:t>
            </w:r>
            <w:r>
              <w:rPr>
                <w:rFonts w:cs="Arial"/>
              </w:rPr>
              <w:t>) must</w:t>
            </w:r>
            <w:r w:rsidRPr="00812E86">
              <w:rPr>
                <w:rFonts w:cs="Arial"/>
              </w:rPr>
              <w:t xml:space="preserve"> be carried out at least once a month</w:t>
            </w:r>
            <w:r>
              <w:rPr>
                <w:rFonts w:cs="Arial"/>
              </w:rPr>
              <w:t xml:space="preserve"> and recorded on the RPE (including BA) Monthly Inspection Sheet (</w:t>
            </w:r>
            <w:hyperlink r:id="rId40" w:history="1">
              <w:r w:rsidRPr="0051229F">
                <w:rPr>
                  <w:rStyle w:val="Hyperlink"/>
                  <w:rFonts w:cs="Arial"/>
                </w:rPr>
                <w:t>HSF-SF-0048d</w:t>
              </w:r>
            </w:hyperlink>
            <w:r>
              <w:rPr>
                <w:rFonts w:cs="Arial"/>
              </w:rPr>
              <w:t>)</w:t>
            </w:r>
            <w:r w:rsidRPr="00812E86">
              <w:rPr>
                <w:rFonts w:cs="Arial"/>
              </w:rPr>
              <w:t>. However, if the RPE is used only occasionall</w:t>
            </w:r>
            <w:r>
              <w:rPr>
                <w:rFonts w:cs="Arial"/>
              </w:rPr>
              <w:t>y, an examination and test must</w:t>
            </w:r>
            <w:r w:rsidRPr="00812E86">
              <w:rPr>
                <w:rFonts w:cs="Arial"/>
              </w:rPr>
              <w:t xml:space="preserve"> be carried out before use and, in any event, not exceed three months. Emergency escape-t</w:t>
            </w:r>
            <w:r>
              <w:rPr>
                <w:rFonts w:cs="Arial"/>
              </w:rPr>
              <w:t>ype RPE must</w:t>
            </w:r>
            <w:r w:rsidRPr="00812E86">
              <w:rPr>
                <w:rFonts w:cs="Arial"/>
              </w:rPr>
              <w:t xml:space="preserve"> be examined and tested in accordance with the manufacturer’s instructions</w:t>
            </w:r>
            <w:r>
              <w:rPr>
                <w:rFonts w:cs="Arial"/>
              </w:rPr>
              <w:t xml:space="preserve"> as a minimum</w:t>
            </w:r>
            <w:r w:rsidRPr="00812E86">
              <w:rPr>
                <w:rFonts w:cs="Arial"/>
              </w:rPr>
              <w:t>.</w:t>
            </w:r>
          </w:p>
        </w:tc>
      </w:tr>
      <w:tr w:rsidR="004357FC" w:rsidRPr="009A5868" w14:paraId="43A50814" w14:textId="77777777" w:rsidTr="00ED6A9E">
        <w:trPr>
          <w:cantSplit/>
        </w:trPr>
        <w:tc>
          <w:tcPr>
            <w:tcW w:w="675" w:type="dxa"/>
          </w:tcPr>
          <w:p w14:paraId="41BA93AE" w14:textId="77777777" w:rsidR="004357FC" w:rsidRPr="009A5868" w:rsidRDefault="004357FC" w:rsidP="004357FC">
            <w:pPr>
              <w:pStyle w:val="BMSBodyText"/>
              <w:numPr>
                <w:ilvl w:val="1"/>
                <w:numId w:val="9"/>
              </w:numPr>
            </w:pPr>
          </w:p>
        </w:tc>
        <w:tc>
          <w:tcPr>
            <w:tcW w:w="9921" w:type="dxa"/>
          </w:tcPr>
          <w:p w14:paraId="2DC041B2" w14:textId="77777777" w:rsidR="004357FC" w:rsidRPr="00DF5EA8" w:rsidRDefault="004357FC" w:rsidP="004357FC">
            <w:pPr>
              <w:pStyle w:val="BMSBodyText"/>
              <w:rPr>
                <w:rFonts w:cs="Arial"/>
              </w:rPr>
            </w:pPr>
            <w:r w:rsidRPr="00DF5EA8">
              <w:rPr>
                <w:rFonts w:cs="Arial"/>
              </w:rPr>
              <w:t xml:space="preserve">RPE must be kept clean and in good working order. The manufacturers’ instructions must be followed. This should include replacing valves, face seals and worn or damaged parts on respirators. Valves will need changing more frequently if substances, like spray paint lands on them or in heavily contaminated environments. A small stock of replaceable parts must be made available on site, expiry dates on RPE and filters must be </w:t>
            </w:r>
            <w:proofErr w:type="gramStart"/>
            <w:r w:rsidRPr="00DF5EA8">
              <w:rPr>
                <w:rFonts w:cs="Arial"/>
              </w:rPr>
              <w:t>checked</w:t>
            </w:r>
            <w:proofErr w:type="gramEnd"/>
            <w:r w:rsidRPr="00DF5EA8">
              <w:rPr>
                <w:rFonts w:cs="Arial"/>
              </w:rPr>
              <w:t xml:space="preserve"> and the correct filter must be fitted.</w:t>
            </w:r>
          </w:p>
        </w:tc>
      </w:tr>
      <w:tr w:rsidR="004357FC" w:rsidRPr="009A5868" w14:paraId="445C0AE8" w14:textId="77777777" w:rsidTr="00ED6A9E">
        <w:trPr>
          <w:cantSplit/>
        </w:trPr>
        <w:tc>
          <w:tcPr>
            <w:tcW w:w="675" w:type="dxa"/>
          </w:tcPr>
          <w:p w14:paraId="2D33CCDF" w14:textId="77777777" w:rsidR="004357FC" w:rsidRPr="009A5868" w:rsidRDefault="004357FC" w:rsidP="004357FC">
            <w:pPr>
              <w:pStyle w:val="BMSBodyText"/>
              <w:numPr>
                <w:ilvl w:val="1"/>
                <w:numId w:val="9"/>
              </w:numPr>
            </w:pPr>
          </w:p>
        </w:tc>
        <w:tc>
          <w:tcPr>
            <w:tcW w:w="9921" w:type="dxa"/>
          </w:tcPr>
          <w:p w14:paraId="3747462D" w14:textId="77777777" w:rsidR="004357FC" w:rsidRPr="00DF5EA8" w:rsidRDefault="004357FC" w:rsidP="004357FC">
            <w:pPr>
              <w:pStyle w:val="BMSBodyText"/>
              <w:rPr>
                <w:rFonts w:cs="Arial"/>
              </w:rPr>
            </w:pPr>
            <w:r>
              <w:rPr>
                <w:rFonts w:cs="Arial"/>
              </w:rPr>
              <w:t>R</w:t>
            </w:r>
            <w:r w:rsidRPr="00343295">
              <w:rPr>
                <w:rFonts w:cs="Arial"/>
              </w:rPr>
              <w:t>ecords of examination and testing, and any repairs made,</w:t>
            </w:r>
            <w:r>
              <w:rPr>
                <w:rFonts w:cs="Arial"/>
              </w:rPr>
              <w:t xml:space="preserve"> must be kept</w:t>
            </w:r>
            <w:r w:rsidRPr="00343295">
              <w:rPr>
                <w:rFonts w:cs="Arial"/>
              </w:rPr>
              <w:t xml:space="preserve"> for at least five years</w:t>
            </w:r>
            <w:r>
              <w:rPr>
                <w:rFonts w:cs="Arial"/>
              </w:rPr>
              <w:t>.</w:t>
            </w:r>
          </w:p>
        </w:tc>
      </w:tr>
      <w:tr w:rsidR="004357FC" w:rsidRPr="009A5868" w14:paraId="3A269750" w14:textId="77777777" w:rsidTr="00ED6A9E">
        <w:trPr>
          <w:cantSplit/>
        </w:trPr>
        <w:tc>
          <w:tcPr>
            <w:tcW w:w="675" w:type="dxa"/>
          </w:tcPr>
          <w:p w14:paraId="1A1B48F7" w14:textId="77777777" w:rsidR="004357FC" w:rsidRPr="009A5868" w:rsidRDefault="004357FC" w:rsidP="004357FC">
            <w:pPr>
              <w:pStyle w:val="BMSBodyText"/>
              <w:numPr>
                <w:ilvl w:val="1"/>
                <w:numId w:val="9"/>
              </w:numPr>
            </w:pPr>
          </w:p>
        </w:tc>
        <w:tc>
          <w:tcPr>
            <w:tcW w:w="9921" w:type="dxa"/>
          </w:tcPr>
          <w:p w14:paraId="23CAE7AD" w14:textId="77777777" w:rsidR="004357FC" w:rsidRPr="00DF5EA8" w:rsidRDefault="004357FC" w:rsidP="004357FC">
            <w:pPr>
              <w:pStyle w:val="BMSBodyText"/>
              <w:rPr>
                <w:rFonts w:cs="Arial"/>
              </w:rPr>
            </w:pPr>
            <w:r w:rsidRPr="00DF5EA8">
              <w:rPr>
                <w:rFonts w:cs="Arial"/>
              </w:rPr>
              <w:t>When the RPE is not in use, it must be stored in a safe place, away from contamination.</w:t>
            </w:r>
          </w:p>
        </w:tc>
      </w:tr>
      <w:tr w:rsidR="004357FC" w:rsidRPr="009A5868" w14:paraId="5EE1ECBD" w14:textId="77777777" w:rsidTr="00ED6A9E">
        <w:trPr>
          <w:cantSplit/>
        </w:trPr>
        <w:tc>
          <w:tcPr>
            <w:tcW w:w="675" w:type="dxa"/>
          </w:tcPr>
          <w:p w14:paraId="7587AC21" w14:textId="77777777" w:rsidR="004357FC" w:rsidRPr="009A5868" w:rsidRDefault="004357FC" w:rsidP="004357FC">
            <w:pPr>
              <w:pStyle w:val="BMSBodyText"/>
              <w:numPr>
                <w:ilvl w:val="1"/>
                <w:numId w:val="9"/>
              </w:numPr>
            </w:pPr>
          </w:p>
        </w:tc>
        <w:tc>
          <w:tcPr>
            <w:tcW w:w="9921" w:type="dxa"/>
          </w:tcPr>
          <w:p w14:paraId="70E3668C" w14:textId="77777777" w:rsidR="004357FC" w:rsidRPr="00DF5EA8" w:rsidRDefault="004357FC" w:rsidP="004357FC">
            <w:pPr>
              <w:pStyle w:val="BMSBodyText"/>
              <w:rPr>
                <w:rFonts w:cs="Arial"/>
              </w:rPr>
            </w:pPr>
            <w:r w:rsidRPr="00DF5EA8">
              <w:rPr>
                <w:rFonts w:cs="Arial"/>
              </w:rPr>
              <w:t>Training must be provided to all wearers of RPE and must include information on how to check the RPE is working properly before using, how to put on and how to check face fit, how to replace worn or defective parts, and understand the limitations of RPE.</w:t>
            </w:r>
            <w:r>
              <w:rPr>
                <w:rFonts w:cs="Arial"/>
              </w:rPr>
              <w:t xml:space="preserve"> This training can be provided by the RPE manufacturer or supplier, </w:t>
            </w:r>
            <w:proofErr w:type="gramStart"/>
            <w:r>
              <w:rPr>
                <w:rFonts w:cs="Arial"/>
              </w:rPr>
              <w:t>as long as</w:t>
            </w:r>
            <w:proofErr w:type="gramEnd"/>
            <w:r>
              <w:rPr>
                <w:rFonts w:cs="Arial"/>
              </w:rPr>
              <w:t xml:space="preserve"> record of the training is kept.</w:t>
            </w:r>
          </w:p>
        </w:tc>
      </w:tr>
      <w:tr w:rsidR="004357FC" w:rsidRPr="009A5868" w14:paraId="0F73E629" w14:textId="77777777" w:rsidTr="00ED6A9E">
        <w:trPr>
          <w:cantSplit/>
        </w:trPr>
        <w:tc>
          <w:tcPr>
            <w:tcW w:w="675" w:type="dxa"/>
          </w:tcPr>
          <w:p w14:paraId="1C43ED72" w14:textId="77777777" w:rsidR="004357FC" w:rsidRPr="009A5868" w:rsidRDefault="004357FC" w:rsidP="004357FC">
            <w:pPr>
              <w:pStyle w:val="BMSBodyText"/>
              <w:numPr>
                <w:ilvl w:val="1"/>
                <w:numId w:val="9"/>
              </w:numPr>
            </w:pPr>
          </w:p>
        </w:tc>
        <w:tc>
          <w:tcPr>
            <w:tcW w:w="9921" w:type="dxa"/>
          </w:tcPr>
          <w:p w14:paraId="74F8FFA2" w14:textId="4A6944C1" w:rsidR="004357FC" w:rsidRPr="00DF5EA8" w:rsidRDefault="004357FC" w:rsidP="004357FC">
            <w:pPr>
              <w:pStyle w:val="BMSBodyText"/>
              <w:rPr>
                <w:rFonts w:cs="Arial"/>
              </w:rPr>
            </w:pPr>
            <w:r w:rsidRPr="00DF5EA8">
              <w:rPr>
                <w:rFonts w:cs="Arial"/>
              </w:rPr>
              <w:t>Respiratory health surveillance must be undertaken in accordance with the Health Surveillance procedure (</w:t>
            </w:r>
            <w:hyperlink r:id="rId41" w:history="1">
              <w:r w:rsidRPr="0051229F">
                <w:rPr>
                  <w:rStyle w:val="Hyperlink"/>
                  <w:rFonts w:cs="Arial"/>
                </w:rPr>
                <w:t>HSF-PR-0035</w:t>
              </w:r>
            </w:hyperlink>
            <w:r w:rsidRPr="00DF5EA8">
              <w:rPr>
                <w:rFonts w:cs="Arial"/>
              </w:rPr>
              <w:t>).</w:t>
            </w:r>
          </w:p>
        </w:tc>
      </w:tr>
      <w:tr w:rsidR="004357FC" w:rsidRPr="009A5868" w14:paraId="069BDD39" w14:textId="77777777" w:rsidTr="00ED6A9E">
        <w:trPr>
          <w:cantSplit/>
        </w:trPr>
        <w:tc>
          <w:tcPr>
            <w:tcW w:w="675" w:type="dxa"/>
          </w:tcPr>
          <w:p w14:paraId="6C51738E" w14:textId="77777777" w:rsidR="004357FC" w:rsidRPr="009A5868" w:rsidRDefault="004357FC" w:rsidP="004357FC">
            <w:pPr>
              <w:pStyle w:val="BMSBodyText"/>
              <w:numPr>
                <w:ilvl w:val="1"/>
                <w:numId w:val="9"/>
              </w:numPr>
            </w:pPr>
          </w:p>
        </w:tc>
        <w:tc>
          <w:tcPr>
            <w:tcW w:w="9921" w:type="dxa"/>
          </w:tcPr>
          <w:p w14:paraId="0BCB056D" w14:textId="35CD3075" w:rsidR="004357FC" w:rsidRPr="00DF5EA8" w:rsidRDefault="004357FC" w:rsidP="004357FC">
            <w:pPr>
              <w:pStyle w:val="BMSBodyText"/>
              <w:rPr>
                <w:rFonts w:cs="Arial"/>
              </w:rPr>
            </w:pPr>
            <w:r w:rsidRPr="00DF5EA8">
              <w:rPr>
                <w:rFonts w:cs="Arial"/>
              </w:rPr>
              <w:t>All employees exposed to harmful substances must be briefed on the Respiratory Health reference material (</w:t>
            </w:r>
            <w:hyperlink r:id="rId42" w:history="1">
              <w:r w:rsidRPr="0051229F">
                <w:rPr>
                  <w:rStyle w:val="Hyperlink"/>
                  <w:rFonts w:cs="Arial"/>
                </w:rPr>
                <w:t>HSF-RM-0048b</w:t>
              </w:r>
            </w:hyperlink>
            <w:r w:rsidRPr="00DF5EA8">
              <w:rPr>
                <w:rFonts w:cs="Arial"/>
              </w:rPr>
              <w:t>).</w:t>
            </w:r>
          </w:p>
        </w:tc>
      </w:tr>
      <w:tr w:rsidR="004357FC" w:rsidRPr="009A5868" w14:paraId="65C57E7C" w14:textId="77777777" w:rsidTr="00ED6A9E">
        <w:trPr>
          <w:cantSplit/>
        </w:trPr>
        <w:tc>
          <w:tcPr>
            <w:tcW w:w="675" w:type="dxa"/>
          </w:tcPr>
          <w:p w14:paraId="24829725" w14:textId="77777777" w:rsidR="004357FC" w:rsidRPr="009A5868" w:rsidRDefault="004357FC" w:rsidP="004357FC">
            <w:pPr>
              <w:pStyle w:val="BMSBodyText"/>
              <w:numPr>
                <w:ilvl w:val="0"/>
                <w:numId w:val="9"/>
              </w:numPr>
            </w:pPr>
          </w:p>
        </w:tc>
        <w:tc>
          <w:tcPr>
            <w:tcW w:w="9921" w:type="dxa"/>
          </w:tcPr>
          <w:p w14:paraId="40ED2C33" w14:textId="77777777" w:rsidR="004357FC" w:rsidRPr="00DF5EA8" w:rsidRDefault="004357FC" w:rsidP="004357FC">
            <w:pPr>
              <w:pStyle w:val="BMSBodyText"/>
              <w:rPr>
                <w:rFonts w:cs="Arial"/>
                <w:b/>
              </w:rPr>
            </w:pPr>
            <w:r w:rsidRPr="00DF5EA8">
              <w:rPr>
                <w:rFonts w:cs="Arial"/>
                <w:b/>
              </w:rPr>
              <w:t xml:space="preserve">WORKING OVER OR ADJACENT TO WATER </w:t>
            </w:r>
          </w:p>
        </w:tc>
      </w:tr>
      <w:tr w:rsidR="004357FC" w:rsidRPr="009A5868" w14:paraId="13814A97" w14:textId="77777777" w:rsidTr="00ED6A9E">
        <w:trPr>
          <w:cantSplit/>
        </w:trPr>
        <w:tc>
          <w:tcPr>
            <w:tcW w:w="675" w:type="dxa"/>
          </w:tcPr>
          <w:p w14:paraId="649252B5" w14:textId="77777777" w:rsidR="004357FC" w:rsidRPr="009A5868" w:rsidRDefault="004357FC" w:rsidP="004357FC">
            <w:pPr>
              <w:pStyle w:val="BMSBodyText"/>
              <w:numPr>
                <w:ilvl w:val="1"/>
                <w:numId w:val="9"/>
              </w:numPr>
            </w:pPr>
          </w:p>
        </w:tc>
        <w:tc>
          <w:tcPr>
            <w:tcW w:w="9921" w:type="dxa"/>
          </w:tcPr>
          <w:p w14:paraId="5C7BC6AA" w14:textId="77777777" w:rsidR="004357FC" w:rsidRPr="00DF5EA8" w:rsidRDefault="004357FC" w:rsidP="004357FC">
            <w:pPr>
              <w:pStyle w:val="BMSBodyText"/>
              <w:rPr>
                <w:rFonts w:cs="Arial"/>
              </w:rPr>
            </w:pPr>
            <w:r w:rsidRPr="00DF5EA8">
              <w:rPr>
                <w:rFonts w:cs="Arial"/>
              </w:rPr>
              <w:t xml:space="preserve">All personnel working over, or near to water, and at risk of falling in must, as a minimum, wear a retro reflective life jacket designed to keep the wearer afloat in the water face up. The following standards of life jackets </w:t>
            </w:r>
            <w:proofErr w:type="gramStart"/>
            <w:r w:rsidRPr="00DF5EA8">
              <w:rPr>
                <w:rFonts w:cs="Arial"/>
              </w:rPr>
              <w:t>must be worn at all times</w:t>
            </w:r>
            <w:proofErr w:type="gramEnd"/>
            <w:r w:rsidRPr="00DF5EA8">
              <w:rPr>
                <w:rFonts w:cs="Arial"/>
              </w:rPr>
              <w:t>:</w:t>
            </w:r>
          </w:p>
        </w:tc>
      </w:tr>
      <w:tr w:rsidR="004357FC" w:rsidRPr="009A5868" w14:paraId="7BD3A3EB" w14:textId="77777777" w:rsidTr="00ED6A9E">
        <w:trPr>
          <w:cantSplit/>
        </w:trPr>
        <w:tc>
          <w:tcPr>
            <w:tcW w:w="675" w:type="dxa"/>
          </w:tcPr>
          <w:p w14:paraId="62174CBC" w14:textId="77777777" w:rsidR="004357FC" w:rsidRPr="009A5868" w:rsidRDefault="004357FC" w:rsidP="004357FC">
            <w:pPr>
              <w:pStyle w:val="BMSBodyText"/>
            </w:pPr>
          </w:p>
        </w:tc>
        <w:tc>
          <w:tcPr>
            <w:tcW w:w="9921" w:type="dxa"/>
          </w:tcPr>
          <w:p w14:paraId="32E7A5E2" w14:textId="77777777" w:rsidR="004357FC" w:rsidRPr="00DF5EA8" w:rsidRDefault="004357FC" w:rsidP="004357FC">
            <w:pPr>
              <w:pStyle w:val="BMSBodyText"/>
              <w:numPr>
                <w:ilvl w:val="0"/>
                <w:numId w:val="13"/>
              </w:numPr>
              <w:rPr>
                <w:rFonts w:cs="Arial"/>
              </w:rPr>
            </w:pPr>
            <w:r w:rsidRPr="00DF5EA8">
              <w:rPr>
                <w:rFonts w:cs="Arial"/>
              </w:rPr>
              <w:t>Life jacket - BS EN ISO 12402-2, 12402-3, 12402-4 (designed to support an unconscious person in the water and turn them face upwards, either by built-in buoyancy, or by automatic inflation); or</w:t>
            </w:r>
          </w:p>
        </w:tc>
      </w:tr>
      <w:tr w:rsidR="004357FC" w:rsidRPr="009A5868" w14:paraId="4AF8B298" w14:textId="77777777" w:rsidTr="00ED6A9E">
        <w:trPr>
          <w:cantSplit/>
        </w:trPr>
        <w:tc>
          <w:tcPr>
            <w:tcW w:w="675" w:type="dxa"/>
          </w:tcPr>
          <w:p w14:paraId="01445FE4" w14:textId="77777777" w:rsidR="004357FC" w:rsidRPr="009A5868" w:rsidRDefault="004357FC" w:rsidP="004357FC">
            <w:pPr>
              <w:pStyle w:val="BMSBodyText"/>
            </w:pPr>
          </w:p>
        </w:tc>
        <w:tc>
          <w:tcPr>
            <w:tcW w:w="9921" w:type="dxa"/>
          </w:tcPr>
          <w:p w14:paraId="371F687F" w14:textId="14157FAF" w:rsidR="004357FC" w:rsidRPr="00B6471F" w:rsidRDefault="004357FC" w:rsidP="004357FC">
            <w:pPr>
              <w:pStyle w:val="BMSBodyText"/>
              <w:numPr>
                <w:ilvl w:val="0"/>
                <w:numId w:val="13"/>
              </w:numPr>
              <w:rPr>
                <w:rFonts w:cs="Arial"/>
              </w:rPr>
            </w:pPr>
            <w:r w:rsidRPr="00DF5EA8">
              <w:rPr>
                <w:rFonts w:cs="Arial"/>
              </w:rPr>
              <w:t>Life jacket - BS EN ISO 12402-5 (designed to support a conscious person in the water and should only be used by those who are competent swimmers and who are near to the bank or shore, or who have help and a</w:t>
            </w:r>
            <w:r>
              <w:rPr>
                <w:rFonts w:cs="Arial"/>
              </w:rPr>
              <w:t xml:space="preserve"> means of rescue close at hand)</w:t>
            </w:r>
          </w:p>
        </w:tc>
      </w:tr>
      <w:tr w:rsidR="004357FC" w:rsidRPr="009A5868" w14:paraId="463F2E13" w14:textId="77777777" w:rsidTr="00ED6A9E">
        <w:trPr>
          <w:cantSplit/>
        </w:trPr>
        <w:tc>
          <w:tcPr>
            <w:tcW w:w="675" w:type="dxa"/>
          </w:tcPr>
          <w:p w14:paraId="41E84A15" w14:textId="77777777" w:rsidR="004357FC" w:rsidRPr="009A5868" w:rsidRDefault="004357FC" w:rsidP="004357FC">
            <w:pPr>
              <w:pStyle w:val="BMSBodyText"/>
              <w:numPr>
                <w:ilvl w:val="1"/>
                <w:numId w:val="9"/>
              </w:numPr>
            </w:pPr>
          </w:p>
        </w:tc>
        <w:tc>
          <w:tcPr>
            <w:tcW w:w="9921" w:type="dxa"/>
          </w:tcPr>
          <w:p w14:paraId="076EF1CE" w14:textId="1AB78110" w:rsidR="004357FC" w:rsidRPr="00DF5EA8" w:rsidRDefault="004357FC" w:rsidP="004357FC">
            <w:pPr>
              <w:pStyle w:val="BMSBodyText"/>
              <w:rPr>
                <w:rFonts w:cs="Arial"/>
              </w:rPr>
            </w:pPr>
            <w:r>
              <w:rPr>
                <w:rFonts w:cs="Arial"/>
              </w:rPr>
              <w:t>Refer to the Working Near Water (</w:t>
            </w:r>
            <w:hyperlink r:id="rId43" w:history="1">
              <w:r w:rsidRPr="0051229F">
                <w:rPr>
                  <w:rStyle w:val="Hyperlink"/>
                  <w:rFonts w:cs="Arial"/>
                </w:rPr>
                <w:t>HSF-PR-0065</w:t>
              </w:r>
            </w:hyperlink>
            <w:r>
              <w:rPr>
                <w:rFonts w:cs="Arial"/>
              </w:rPr>
              <w:t>) procedure for further relevant control measures.</w:t>
            </w:r>
          </w:p>
        </w:tc>
      </w:tr>
    </w:tbl>
    <w:p w14:paraId="3AB4D5BE" w14:textId="77777777" w:rsidR="008237F8" w:rsidRDefault="008237F8">
      <w:r>
        <w:br w:type="page"/>
      </w:r>
    </w:p>
    <w:tbl>
      <w:tblPr>
        <w:tblStyle w:val="TableGrid"/>
        <w:tblW w:w="10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921"/>
      </w:tblGrid>
      <w:tr w:rsidR="004357FC" w:rsidRPr="009A5868" w14:paraId="6CEDD04F" w14:textId="77777777" w:rsidTr="00ED6A9E">
        <w:trPr>
          <w:cantSplit/>
        </w:trPr>
        <w:tc>
          <w:tcPr>
            <w:tcW w:w="675" w:type="dxa"/>
          </w:tcPr>
          <w:p w14:paraId="616DF0EE" w14:textId="6B6FCA68" w:rsidR="004357FC" w:rsidRPr="009A5868" w:rsidRDefault="004357FC" w:rsidP="005F2258">
            <w:pPr>
              <w:pStyle w:val="BMSBodyText"/>
              <w:numPr>
                <w:ilvl w:val="0"/>
                <w:numId w:val="9"/>
              </w:numPr>
            </w:pPr>
          </w:p>
        </w:tc>
        <w:tc>
          <w:tcPr>
            <w:tcW w:w="9921" w:type="dxa"/>
          </w:tcPr>
          <w:p w14:paraId="51C0CFB9" w14:textId="636AE251" w:rsidR="004357FC" w:rsidRDefault="001333E5" w:rsidP="005F2258">
            <w:pPr>
              <w:pStyle w:val="BMSMainHeading"/>
            </w:pPr>
            <w:r>
              <w:t>Reasonable Adjustments</w:t>
            </w:r>
          </w:p>
        </w:tc>
      </w:tr>
      <w:tr w:rsidR="004357FC" w:rsidRPr="009A5868" w14:paraId="462E1E52" w14:textId="77777777" w:rsidTr="00ED6A9E">
        <w:trPr>
          <w:cantSplit/>
        </w:trPr>
        <w:tc>
          <w:tcPr>
            <w:tcW w:w="675" w:type="dxa"/>
          </w:tcPr>
          <w:p w14:paraId="2A0C6F56" w14:textId="77777777" w:rsidR="004357FC" w:rsidRPr="009A5868" w:rsidRDefault="004357FC" w:rsidP="004357FC">
            <w:pPr>
              <w:pStyle w:val="BMSBodyText"/>
              <w:numPr>
                <w:ilvl w:val="1"/>
                <w:numId w:val="9"/>
              </w:numPr>
            </w:pPr>
          </w:p>
        </w:tc>
        <w:tc>
          <w:tcPr>
            <w:tcW w:w="9921" w:type="dxa"/>
          </w:tcPr>
          <w:p w14:paraId="3A1802BF" w14:textId="2D3032F1" w:rsidR="004357FC" w:rsidRDefault="001333E5" w:rsidP="004357FC">
            <w:pPr>
              <w:pStyle w:val="BMSBodyText"/>
              <w:rPr>
                <w:rFonts w:cs="Arial"/>
              </w:rPr>
            </w:pPr>
            <w:r>
              <w:rPr>
                <w:rFonts w:cs="Arial"/>
              </w:rPr>
              <w:t xml:space="preserve">If </w:t>
            </w:r>
            <w:r w:rsidR="0092643F">
              <w:rPr>
                <w:rFonts w:cs="Arial"/>
              </w:rPr>
              <w:t>the specified PPE is not suitable for an individual</w:t>
            </w:r>
            <w:r>
              <w:rPr>
                <w:rFonts w:cs="Arial"/>
              </w:rPr>
              <w:t xml:space="preserve"> </w:t>
            </w:r>
            <w:r w:rsidR="008237F8">
              <w:rPr>
                <w:rFonts w:cs="Arial"/>
              </w:rPr>
              <w:t xml:space="preserve">due </w:t>
            </w:r>
            <w:r>
              <w:rPr>
                <w:rFonts w:cs="Arial"/>
              </w:rPr>
              <w:t>to disability this must be raised with the Line Manager</w:t>
            </w:r>
            <w:r w:rsidR="0092643F">
              <w:rPr>
                <w:rFonts w:cs="Arial"/>
              </w:rPr>
              <w:t xml:space="preserve"> or Supervisor</w:t>
            </w:r>
            <w:r>
              <w:rPr>
                <w:rFonts w:cs="Arial"/>
              </w:rPr>
              <w:t xml:space="preserve"> in the first instance and reasonable adjustments agreed that do not jeopardise the health and safety of the </w:t>
            </w:r>
            <w:r w:rsidR="0092643F">
              <w:rPr>
                <w:rFonts w:cs="Arial"/>
              </w:rPr>
              <w:t>individual</w:t>
            </w:r>
            <w:r>
              <w:rPr>
                <w:rFonts w:cs="Arial"/>
              </w:rPr>
              <w:t>.</w:t>
            </w:r>
          </w:p>
        </w:tc>
      </w:tr>
      <w:tr w:rsidR="005F2258" w:rsidRPr="009A5868" w14:paraId="5C3B5A62" w14:textId="77777777" w:rsidTr="00ED6A9E">
        <w:trPr>
          <w:cantSplit/>
        </w:trPr>
        <w:tc>
          <w:tcPr>
            <w:tcW w:w="675" w:type="dxa"/>
          </w:tcPr>
          <w:p w14:paraId="5B5A0FFA" w14:textId="77777777" w:rsidR="005F2258" w:rsidRPr="009A5868" w:rsidRDefault="005F2258" w:rsidP="004357FC">
            <w:pPr>
              <w:pStyle w:val="BMSBodyText"/>
              <w:numPr>
                <w:ilvl w:val="1"/>
                <w:numId w:val="9"/>
              </w:numPr>
            </w:pPr>
          </w:p>
        </w:tc>
        <w:tc>
          <w:tcPr>
            <w:tcW w:w="9921" w:type="dxa"/>
          </w:tcPr>
          <w:p w14:paraId="2923C4A3" w14:textId="5E0239F6" w:rsidR="005F2258" w:rsidRDefault="005F2258" w:rsidP="004357FC">
            <w:pPr>
              <w:pStyle w:val="BMSBodyText"/>
              <w:rPr>
                <w:rFonts w:cs="Arial"/>
              </w:rPr>
            </w:pPr>
            <w:r w:rsidRPr="005F2258">
              <w:rPr>
                <w:rFonts w:cs="Arial"/>
              </w:rPr>
              <w:t xml:space="preserve">If </w:t>
            </w:r>
            <w:r>
              <w:rPr>
                <w:rFonts w:cs="Arial"/>
              </w:rPr>
              <w:t xml:space="preserve">a </w:t>
            </w:r>
            <w:r w:rsidRPr="005F2258">
              <w:rPr>
                <w:rFonts w:cs="Arial"/>
              </w:rPr>
              <w:t xml:space="preserve">resolution cannot be agreed which allows the </w:t>
            </w:r>
            <w:r w:rsidR="0092643F">
              <w:rPr>
                <w:rFonts w:cs="Arial"/>
              </w:rPr>
              <w:t>individual</w:t>
            </w:r>
            <w:r>
              <w:rPr>
                <w:rFonts w:cs="Arial"/>
              </w:rPr>
              <w:t xml:space="preserve"> to work</w:t>
            </w:r>
            <w:r w:rsidRPr="005F2258">
              <w:rPr>
                <w:rFonts w:cs="Arial"/>
              </w:rPr>
              <w:t xml:space="preserve"> in an agreed safe manner, then the issue shall be escalated by </w:t>
            </w:r>
            <w:r>
              <w:rPr>
                <w:rFonts w:cs="Arial"/>
              </w:rPr>
              <w:t xml:space="preserve">the </w:t>
            </w:r>
            <w:r w:rsidRPr="005F2258">
              <w:rPr>
                <w:rFonts w:cs="Arial"/>
              </w:rPr>
              <w:t>Line Manager</w:t>
            </w:r>
            <w:r w:rsidR="0092643F">
              <w:rPr>
                <w:rFonts w:cs="Arial"/>
              </w:rPr>
              <w:t xml:space="preserve">/Supervisor </w:t>
            </w:r>
            <w:r>
              <w:rPr>
                <w:rFonts w:cs="Arial"/>
              </w:rPr>
              <w:t>to</w:t>
            </w:r>
            <w:r w:rsidRPr="005F2258">
              <w:rPr>
                <w:rFonts w:cs="Arial"/>
              </w:rPr>
              <w:t xml:space="preserve"> the HSES </w:t>
            </w:r>
            <w:r>
              <w:rPr>
                <w:rFonts w:cs="Arial"/>
              </w:rPr>
              <w:t>A</w:t>
            </w:r>
            <w:r w:rsidRPr="005F2258">
              <w:rPr>
                <w:rFonts w:cs="Arial"/>
              </w:rPr>
              <w:t>dvisor</w:t>
            </w:r>
            <w:r>
              <w:rPr>
                <w:rFonts w:cs="Arial"/>
              </w:rPr>
              <w:t>.</w:t>
            </w:r>
            <w:r w:rsidR="0092643F">
              <w:rPr>
                <w:rFonts w:cs="Arial"/>
              </w:rPr>
              <w:t xml:space="preserve"> (See </w:t>
            </w:r>
            <w:hyperlink r:id="rId44" w:history="1">
              <w:r w:rsidR="0092643F" w:rsidRPr="008237F8">
                <w:rPr>
                  <w:rStyle w:val="Hyperlink"/>
                  <w:rFonts w:cs="Arial"/>
                </w:rPr>
                <w:t>HSF-PR-0004</w:t>
              </w:r>
            </w:hyperlink>
            <w:r w:rsidR="0092643F">
              <w:rPr>
                <w:rFonts w:cs="Arial"/>
              </w:rPr>
              <w:t xml:space="preserve"> Refusal to Work on the Grounds of Health and Safety).</w:t>
            </w:r>
          </w:p>
        </w:tc>
      </w:tr>
      <w:tr w:rsidR="004357FC" w:rsidRPr="009A5868" w14:paraId="1E89101C" w14:textId="77777777" w:rsidTr="00ED6A9E">
        <w:trPr>
          <w:cantSplit/>
        </w:trPr>
        <w:tc>
          <w:tcPr>
            <w:tcW w:w="675" w:type="dxa"/>
          </w:tcPr>
          <w:p w14:paraId="00D75843" w14:textId="77777777" w:rsidR="004357FC" w:rsidRPr="009A5868" w:rsidRDefault="004357FC" w:rsidP="004357FC">
            <w:pPr>
              <w:pStyle w:val="BMSBodyText"/>
              <w:numPr>
                <w:ilvl w:val="0"/>
                <w:numId w:val="9"/>
              </w:numPr>
            </w:pPr>
          </w:p>
        </w:tc>
        <w:tc>
          <w:tcPr>
            <w:tcW w:w="9921" w:type="dxa"/>
          </w:tcPr>
          <w:p w14:paraId="6061AF25" w14:textId="77777777" w:rsidR="004357FC" w:rsidRPr="00DF5EA8" w:rsidRDefault="004357FC" w:rsidP="004357FC">
            <w:pPr>
              <w:pStyle w:val="BMSGuidanceText"/>
              <w:rPr>
                <w:rFonts w:cs="Arial"/>
                <w:color w:val="auto"/>
              </w:rPr>
            </w:pPr>
            <w:r w:rsidRPr="00DF5EA8">
              <w:rPr>
                <w:rFonts w:cs="Arial"/>
                <w:b/>
                <w:color w:val="auto"/>
              </w:rPr>
              <w:t>DISCIPLINARY PROCEDURES</w:t>
            </w:r>
          </w:p>
        </w:tc>
      </w:tr>
      <w:tr w:rsidR="004357FC" w:rsidRPr="009A5868" w14:paraId="750B3EC1" w14:textId="77777777" w:rsidTr="00ED6A9E">
        <w:trPr>
          <w:cantSplit/>
        </w:trPr>
        <w:tc>
          <w:tcPr>
            <w:tcW w:w="675" w:type="dxa"/>
          </w:tcPr>
          <w:p w14:paraId="0B3BD62C" w14:textId="77777777" w:rsidR="004357FC" w:rsidRPr="009A5868" w:rsidRDefault="004357FC" w:rsidP="004357FC">
            <w:pPr>
              <w:pStyle w:val="BMSBodyText"/>
              <w:numPr>
                <w:ilvl w:val="1"/>
                <w:numId w:val="9"/>
              </w:numPr>
            </w:pPr>
          </w:p>
        </w:tc>
        <w:tc>
          <w:tcPr>
            <w:tcW w:w="9921" w:type="dxa"/>
          </w:tcPr>
          <w:p w14:paraId="1193FADA" w14:textId="77777777" w:rsidR="004357FC" w:rsidRPr="00DF5EA8" w:rsidRDefault="004357FC" w:rsidP="004357FC">
            <w:pPr>
              <w:pStyle w:val="BMSGuidanceText"/>
              <w:rPr>
                <w:rFonts w:cs="Arial"/>
                <w:b/>
                <w:color w:val="auto"/>
              </w:rPr>
            </w:pPr>
            <w:r w:rsidRPr="00DF5EA8">
              <w:rPr>
                <w:rFonts w:cs="Arial"/>
                <w:color w:val="auto"/>
              </w:rPr>
              <w:t xml:space="preserve">Any person who wilfully damages personal protective </w:t>
            </w:r>
            <w:proofErr w:type="gramStart"/>
            <w:r w:rsidRPr="00DF5EA8">
              <w:rPr>
                <w:rFonts w:cs="Arial"/>
                <w:color w:val="auto"/>
              </w:rPr>
              <w:t>equipment, or</w:t>
            </w:r>
            <w:proofErr w:type="gramEnd"/>
            <w:r w:rsidRPr="00DF5EA8">
              <w:rPr>
                <w:rFonts w:cs="Arial"/>
                <w:color w:val="auto"/>
              </w:rPr>
              <w:t xml:space="preserve"> refuses to wear personal protective equipment when instructed to do so, may be subject to disciplinary proceedings.</w:t>
            </w:r>
          </w:p>
        </w:tc>
      </w:tr>
    </w:tbl>
    <w:p w14:paraId="4B736FD8" w14:textId="77777777" w:rsidR="00AC0A48" w:rsidRDefault="00AC0A48" w:rsidP="00B74BAF">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AC0A48" w:rsidRPr="009A5868" w14:paraId="773A7514" w14:textId="77777777" w:rsidTr="00ED6A9E">
        <w:trPr>
          <w:cantSplit/>
          <w:tblHeader/>
        </w:trPr>
        <w:tc>
          <w:tcPr>
            <w:tcW w:w="10598" w:type="dxa"/>
            <w:gridSpan w:val="2"/>
            <w:tcBorders>
              <w:bottom w:val="single" w:sz="4" w:space="0" w:color="BFBFBF" w:themeColor="background1" w:themeShade="BF"/>
            </w:tcBorders>
          </w:tcPr>
          <w:p w14:paraId="2696835E" w14:textId="77777777" w:rsidR="00AC0A48" w:rsidRPr="009A5868" w:rsidRDefault="00AC0A48" w:rsidP="00B74BAF">
            <w:pPr>
              <w:pStyle w:val="BMSMainHeading"/>
            </w:pPr>
            <w:r w:rsidRPr="009A5868">
              <w:t>Abbreviations</w:t>
            </w:r>
            <w:r>
              <w:t xml:space="preserve"> </w:t>
            </w:r>
            <w:r w:rsidRPr="009A5868">
              <w:t>/ Definitions</w:t>
            </w:r>
          </w:p>
        </w:tc>
      </w:tr>
      <w:tr w:rsidR="00AC0A48" w:rsidRPr="009A5868" w14:paraId="6E1285F3" w14:textId="77777777" w:rsidTr="00ED6A9E">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AA687E" w14:textId="77777777" w:rsidR="00AC0A48" w:rsidRPr="008F6A75" w:rsidRDefault="00AC0A48" w:rsidP="00B74BAF">
            <w:pPr>
              <w:pStyle w:val="BMSBodyText"/>
              <w:rPr>
                <w:rFonts w:cs="Arial"/>
                <w:b/>
                <w:color w:val="000000"/>
              </w:rPr>
            </w:pPr>
            <w:r>
              <w:rPr>
                <w:rFonts w:cs="Arial"/>
                <w:b/>
                <w:color w:val="000000"/>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7776B9" w14:textId="77777777" w:rsidR="00AC0A48" w:rsidRPr="008F6A75" w:rsidRDefault="00AC0A48" w:rsidP="00B74BAF">
            <w:pPr>
              <w:pStyle w:val="BMSBodyText"/>
              <w:rPr>
                <w:rFonts w:cs="Arial"/>
                <w:color w:val="000000"/>
              </w:rPr>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AC0A48" w:rsidRPr="009A5868" w14:paraId="39ED1947" w14:textId="77777777" w:rsidTr="00ED6A9E">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A9A6F3" w14:textId="77777777" w:rsidR="00AC0A48" w:rsidRPr="00C97F9B" w:rsidRDefault="00AC0A48" w:rsidP="00B74BAF">
            <w:pPr>
              <w:pStyle w:val="BMSBodyText"/>
              <w:rPr>
                <w:b/>
              </w:rPr>
            </w:pPr>
            <w:r w:rsidRPr="00C97F9B">
              <w:rPr>
                <w:b/>
              </w:rPr>
              <w:t>PPE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7692DE" w14:textId="77777777" w:rsidR="00AC0A48" w:rsidRPr="009A5868" w:rsidRDefault="00AC0A48" w:rsidP="00B74BAF">
            <w:pPr>
              <w:pStyle w:val="BMSBodyText"/>
            </w:pPr>
            <w:r w:rsidRPr="00DA17E2">
              <w:t>Personal Protective Equipment</w:t>
            </w:r>
          </w:p>
        </w:tc>
      </w:tr>
      <w:tr w:rsidR="00AC0A48" w:rsidRPr="009A5868" w14:paraId="5CF414E1" w14:textId="77777777" w:rsidTr="00ED6A9E">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EF8F56" w14:textId="77777777" w:rsidR="00AC0A48" w:rsidRPr="00C97F9B" w:rsidRDefault="00AC0A48" w:rsidP="00B74BAF">
            <w:pPr>
              <w:pStyle w:val="BMSBodyText"/>
              <w:rPr>
                <w:b/>
              </w:rPr>
            </w:pPr>
            <w:r w:rsidRPr="00C97F9B">
              <w:rPr>
                <w:b/>
              </w:rPr>
              <w:t>RPE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5AA837" w14:textId="77777777" w:rsidR="00AC0A48" w:rsidRPr="009A5868" w:rsidRDefault="00AC0A48" w:rsidP="00B74BAF">
            <w:pPr>
              <w:pStyle w:val="BMSBodyText"/>
            </w:pPr>
            <w:r w:rsidRPr="00DA17E2">
              <w:t>Respiratory Protective Equipment</w:t>
            </w:r>
          </w:p>
        </w:tc>
      </w:tr>
      <w:tr w:rsidR="00AC0A48" w:rsidRPr="009A5868" w14:paraId="105E2D1A" w14:textId="77777777" w:rsidTr="00ED6A9E">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D1DFD8" w14:textId="77777777" w:rsidR="00AC0A48" w:rsidRPr="00C97F9B" w:rsidRDefault="00AC0A48" w:rsidP="00B74BAF">
            <w:pPr>
              <w:pStyle w:val="BMSBodyText"/>
              <w:rPr>
                <w:b/>
              </w:rPr>
            </w:pPr>
            <w:r w:rsidRPr="00C97F9B">
              <w:rPr>
                <w:b/>
              </w:rPr>
              <w:t>FLAME RESISTANT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852EB9" w14:textId="77777777" w:rsidR="00AC0A48" w:rsidRPr="009A5868" w:rsidRDefault="00AC0A48" w:rsidP="00B74BAF">
            <w:pPr>
              <w:pStyle w:val="BMSBodyText"/>
            </w:pPr>
            <w:r w:rsidRPr="00F700A4">
              <w:t xml:space="preserve">Fabrics made from </w:t>
            </w:r>
            <w:r>
              <w:t>fibres</w:t>
            </w:r>
            <w:r w:rsidRPr="00F700A4">
              <w:t xml:space="preserve"> that are inherently non</w:t>
            </w:r>
            <w:r>
              <w:t>-</w:t>
            </w:r>
            <w:r w:rsidRPr="00F700A4">
              <w:t xml:space="preserve">flammable - </w:t>
            </w:r>
            <w:r>
              <w:t>The molecule structure of the fibres itself are not flammable.</w:t>
            </w:r>
            <w:r w:rsidRPr="00F700A4">
              <w:t xml:space="preserve"> </w:t>
            </w:r>
          </w:p>
        </w:tc>
      </w:tr>
      <w:tr w:rsidR="00AC0A48" w:rsidRPr="009A5868" w14:paraId="4982695A" w14:textId="77777777" w:rsidTr="00ED6A9E">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F4F346" w14:textId="77777777" w:rsidR="00AC0A48" w:rsidRPr="00F12881" w:rsidRDefault="00AC0A48" w:rsidP="00B74BAF">
            <w:pPr>
              <w:pStyle w:val="BMSBodyText"/>
              <w:jc w:val="both"/>
              <w:rPr>
                <w:b/>
                <w:color w:val="FF0000"/>
              </w:rPr>
            </w:pPr>
            <w:r w:rsidRPr="00F12881">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58594" w14:textId="77777777" w:rsidR="00AC0A48" w:rsidRPr="00F12881" w:rsidRDefault="00AC0A48" w:rsidP="00B74BAF">
            <w:pPr>
              <w:pStyle w:val="BMSBodyText"/>
              <w:jc w:val="both"/>
              <w:rPr>
                <w:color w:val="FF0000"/>
              </w:rPr>
            </w:pPr>
            <w:r w:rsidRPr="00F12881">
              <w:rPr>
                <w:color w:val="FF0000"/>
              </w:rPr>
              <w:t>Not yet available, use current BMS for relevant document</w:t>
            </w:r>
          </w:p>
        </w:tc>
      </w:tr>
    </w:tbl>
    <w:p w14:paraId="2B10771D" w14:textId="77777777" w:rsidR="00AC0A48" w:rsidRPr="009A5868" w:rsidRDefault="00AC0A48" w:rsidP="00B74BAF">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AC0A48" w:rsidRPr="009A5868" w14:paraId="3EF648E4" w14:textId="77777777" w:rsidTr="00ED6A9E">
        <w:trPr>
          <w:tblHeader/>
        </w:trPr>
        <w:tc>
          <w:tcPr>
            <w:tcW w:w="10598" w:type="dxa"/>
            <w:gridSpan w:val="3"/>
            <w:tcBorders>
              <w:bottom w:val="single" w:sz="4" w:space="0" w:color="BFBFBF" w:themeColor="background1" w:themeShade="BF"/>
            </w:tcBorders>
          </w:tcPr>
          <w:p w14:paraId="31B67013" w14:textId="77777777" w:rsidR="00AC0A48" w:rsidRPr="009A5868" w:rsidRDefault="00AC0A48" w:rsidP="00B74BAF">
            <w:pPr>
              <w:pStyle w:val="BMSMainHeading"/>
              <w:keepNext/>
            </w:pPr>
            <w:r w:rsidRPr="009A5868">
              <w:t>INPUTS</w:t>
            </w:r>
          </w:p>
        </w:tc>
      </w:tr>
      <w:tr w:rsidR="00AC0A48" w:rsidRPr="006D3E21" w14:paraId="41331F96" w14:textId="77777777" w:rsidTr="00ED6A9E">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573151" w14:textId="77777777" w:rsidR="00AC0A48" w:rsidRPr="006D3E21" w:rsidRDefault="00AC0A48" w:rsidP="00B74BAF">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0BA5C6" w14:textId="77777777" w:rsidR="00AC0A48" w:rsidRPr="006D3E21" w:rsidRDefault="00AC0A48" w:rsidP="00B74BAF">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E3835B" w14:textId="77777777" w:rsidR="00AC0A48" w:rsidRPr="006D3E21" w:rsidRDefault="00AC0A48" w:rsidP="00B74BAF">
            <w:pPr>
              <w:pStyle w:val="BMSBodyText"/>
              <w:rPr>
                <w:b/>
              </w:rPr>
            </w:pPr>
            <w:r w:rsidRPr="006D3E21">
              <w:rPr>
                <w:b/>
              </w:rPr>
              <w:t>Title</w:t>
            </w:r>
          </w:p>
        </w:tc>
      </w:tr>
      <w:tr w:rsidR="003463F7" w:rsidRPr="009A5868" w14:paraId="4A9EC1F3"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CE465F" w14:textId="478356DA" w:rsidR="003463F7" w:rsidRDefault="003463F7" w:rsidP="00B74BAF">
            <w:pPr>
              <w:pStyle w:val="BMSBodyText"/>
            </w:pPr>
            <w:r w:rsidRPr="00737372">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6E8C4A" w14:textId="14A7BF4A" w:rsidR="003463F7" w:rsidRDefault="003463F7"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08F4A9" w14:textId="24EBACD3" w:rsidR="003463F7" w:rsidRDefault="003463F7" w:rsidP="00B74BAF">
            <w:pPr>
              <w:pStyle w:val="BMSBodyText"/>
            </w:pPr>
            <w:r w:rsidRPr="003463F7">
              <w:t>the Joint Venture/Alliance Business Management System (BMS) Assessment</w:t>
            </w:r>
          </w:p>
        </w:tc>
      </w:tr>
      <w:tr w:rsidR="003463F7" w:rsidRPr="009A5868" w14:paraId="634CB4E8"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6B96B2" w14:textId="2DFCB4A7" w:rsidR="003463F7" w:rsidRDefault="00DB0742" w:rsidP="00B74BAF">
            <w:pPr>
              <w:pStyle w:val="BMSBodyText"/>
            </w:pPr>
            <w:hyperlink r:id="rId45" w:history="1">
              <w:r w:rsidR="003463F7" w:rsidRPr="003463F7">
                <w:rPr>
                  <w:rStyle w:val="Hyperlink"/>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81034F" w14:textId="5E2F7038" w:rsidR="003463F7" w:rsidRDefault="003463F7"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689C9A" w14:textId="5CF0F3CD" w:rsidR="003463F7" w:rsidRDefault="003463F7" w:rsidP="00B74BAF">
            <w:pPr>
              <w:pStyle w:val="BMSBodyText"/>
            </w:pPr>
            <w:r>
              <w:t>Control of HSES Derogation</w:t>
            </w:r>
          </w:p>
        </w:tc>
      </w:tr>
      <w:tr w:rsidR="00AC0A48" w:rsidRPr="009A5868" w14:paraId="71CC5508"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4F9C0D" w14:textId="4A4F2ABF" w:rsidR="00AC0A48" w:rsidRDefault="00DB0742" w:rsidP="00B74BAF">
            <w:pPr>
              <w:pStyle w:val="BMSBodyText"/>
            </w:pPr>
            <w:hyperlink r:id="rId46" w:history="1">
              <w:r w:rsidR="00731DDD" w:rsidRPr="00731DDD">
                <w:rPr>
                  <w:rStyle w:val="Hyperlink"/>
                </w:rPr>
                <w:t>HSES-PR-0011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28167" w14:textId="77777777" w:rsidR="00AC0A48" w:rsidRDefault="00AC0A48"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CB2EBA" w14:textId="77777777" w:rsidR="00AC0A48" w:rsidRDefault="00AC0A48" w:rsidP="00B74BAF">
            <w:pPr>
              <w:pStyle w:val="BMSBodyText"/>
            </w:pPr>
            <w:r>
              <w:t>Setting People to Work Safely</w:t>
            </w:r>
          </w:p>
        </w:tc>
      </w:tr>
      <w:tr w:rsidR="00AC0A48" w:rsidRPr="009A5868" w14:paraId="25866089"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E70E57" w14:textId="4DD26BCF" w:rsidR="00AC0A48" w:rsidRDefault="00DB0742" w:rsidP="00B74BAF">
            <w:pPr>
              <w:pStyle w:val="BMSBodyText"/>
            </w:pPr>
            <w:hyperlink r:id="rId47" w:history="1">
              <w:r w:rsidR="00AC0A48" w:rsidRPr="0051229F">
                <w:rPr>
                  <w:rStyle w:val="Hyperlink"/>
                </w:rPr>
                <w:t>HSF-PR-0035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1DF1CE" w14:textId="77777777" w:rsidR="00AC0A48" w:rsidRDefault="00AC0A48"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D22946" w14:textId="77777777" w:rsidR="00AC0A48" w:rsidRDefault="00AC0A48" w:rsidP="00B74BAF">
            <w:pPr>
              <w:pStyle w:val="BMSBodyText"/>
            </w:pPr>
            <w:r>
              <w:t>Occupational Health Surveillance-Assessment</w:t>
            </w:r>
          </w:p>
        </w:tc>
      </w:tr>
      <w:tr w:rsidR="00AC0A48" w:rsidRPr="009A5868" w14:paraId="73AEC4D3"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323639" w14:textId="26E15234" w:rsidR="00AC0A48" w:rsidRPr="009A5868" w:rsidRDefault="00DB0742" w:rsidP="00B74BAF">
            <w:pPr>
              <w:pStyle w:val="BMSBodyText"/>
            </w:pPr>
            <w:hyperlink r:id="rId48" w:history="1">
              <w:r w:rsidR="00AC0A48" w:rsidRPr="0051229F">
                <w:rPr>
                  <w:rStyle w:val="Hyperlink"/>
                </w:rPr>
                <w:t>HSF-PR-0067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56E301" w14:textId="77777777" w:rsidR="00AC0A48" w:rsidRPr="009A5868" w:rsidRDefault="00AC0A48"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4F5CFB" w14:textId="77777777" w:rsidR="00AC0A48" w:rsidRPr="009A5868" w:rsidRDefault="00AC0A48" w:rsidP="00B74BAF">
            <w:pPr>
              <w:pStyle w:val="BMSBodyText"/>
            </w:pPr>
            <w:r>
              <w:t>Biological Hazards</w:t>
            </w:r>
          </w:p>
        </w:tc>
      </w:tr>
      <w:tr w:rsidR="00AC0A48" w:rsidRPr="009A5868" w14:paraId="624670C8"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C1C2F9" w14:textId="05FF5B8F" w:rsidR="00AC0A48" w:rsidRDefault="00DB0742" w:rsidP="00B74BAF">
            <w:pPr>
              <w:pStyle w:val="BMSBodyText"/>
            </w:pPr>
            <w:hyperlink r:id="rId49" w:history="1">
              <w:r w:rsidR="00AC0A48" w:rsidRPr="0051229F">
                <w:rPr>
                  <w:rStyle w:val="Hyperlink"/>
                </w:rPr>
                <w:t>HSF-PR-0065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6188B9" w14:textId="77777777" w:rsidR="00AC0A48" w:rsidRDefault="00AC0A48"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C6F8DF" w14:textId="77777777" w:rsidR="00AC0A48" w:rsidRDefault="00AC0A48" w:rsidP="00B74BAF">
            <w:pPr>
              <w:pStyle w:val="BMSBodyText"/>
            </w:pPr>
            <w:r>
              <w:t>Working Near Water</w:t>
            </w:r>
          </w:p>
        </w:tc>
      </w:tr>
      <w:tr w:rsidR="00AC0A48" w:rsidRPr="009A5868" w14:paraId="09CDEB09"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61868B" w14:textId="53D8B63F" w:rsidR="00AC0A48" w:rsidRDefault="00DB0742" w:rsidP="00B74BAF">
            <w:pPr>
              <w:pStyle w:val="BMSBodyText"/>
            </w:pPr>
            <w:hyperlink r:id="rId50" w:history="1">
              <w:r w:rsidR="00ED6A9E" w:rsidRPr="00ED6A9E">
                <w:rPr>
                  <w:rStyle w:val="Hyperlink"/>
                </w:rPr>
                <w:t>HSES-PR-0006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734CD4" w14:textId="77777777" w:rsidR="00AC0A48" w:rsidRDefault="00AC0A48"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571BAF" w14:textId="27CD2A77" w:rsidR="00AC0A48" w:rsidRDefault="00ED6A9E" w:rsidP="00B74BAF">
            <w:pPr>
              <w:pStyle w:val="BMSBodyText"/>
            </w:pPr>
            <w:r>
              <w:t xml:space="preserve">Project </w:t>
            </w:r>
            <w:r w:rsidR="00AC0A48">
              <w:t>Welfare</w:t>
            </w:r>
            <w:r>
              <w:t xml:space="preserve"> Facilities</w:t>
            </w:r>
          </w:p>
        </w:tc>
      </w:tr>
      <w:tr w:rsidR="00AC0A48" w:rsidRPr="009A5868" w14:paraId="64038CAB"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BE5F4F" w14:textId="733FA937" w:rsidR="00AC0A48" w:rsidRDefault="00DB0742" w:rsidP="00B74BAF">
            <w:pPr>
              <w:pStyle w:val="BMSBodyText"/>
            </w:pPr>
            <w:hyperlink r:id="rId51" w:history="1">
              <w:r w:rsidR="00AC0A48" w:rsidRPr="00557DD7">
                <w:rPr>
                  <w:rStyle w:val="Hyperlink"/>
                </w:rPr>
                <w:t>HSF-PR-0063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5B2588" w14:textId="77777777" w:rsidR="00AC0A48" w:rsidRDefault="00AC0A48"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BB7EFC" w14:textId="77777777" w:rsidR="00AC0A48" w:rsidRDefault="00AC0A48" w:rsidP="00B74BAF">
            <w:pPr>
              <w:pStyle w:val="BMSBodyText"/>
            </w:pPr>
            <w:r>
              <w:t>Working at Height</w:t>
            </w:r>
          </w:p>
        </w:tc>
      </w:tr>
      <w:tr w:rsidR="008A2CD4" w:rsidRPr="009A5868" w14:paraId="0BE86FBF"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CD7890" w14:textId="51ACC0DD" w:rsidR="008A2CD4" w:rsidRDefault="00DB0742" w:rsidP="00B74BAF">
            <w:pPr>
              <w:pStyle w:val="BMSBodyText"/>
            </w:pPr>
            <w:hyperlink r:id="rId52" w:history="1">
              <w:r w:rsidR="008A2CD4" w:rsidRPr="008237F8">
                <w:rPr>
                  <w:rStyle w:val="Hyperlink"/>
                </w:rPr>
                <w:t>HRS-PL-0005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97185B" w14:textId="6311913A" w:rsidR="008A2CD4" w:rsidRDefault="008A2CD4"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8E5890" w14:textId="762C7017" w:rsidR="008A2CD4" w:rsidRDefault="008A2CD4" w:rsidP="00B74BAF">
            <w:pPr>
              <w:pStyle w:val="BMSBodyText"/>
            </w:pPr>
            <w:r>
              <w:t>Equality at Work</w:t>
            </w:r>
          </w:p>
        </w:tc>
      </w:tr>
      <w:tr w:rsidR="00AC0A48" w:rsidRPr="009A5868" w14:paraId="4E24D3D7"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387760" w14:textId="15DB2734" w:rsidR="00AC0A48" w:rsidRDefault="00DB0742" w:rsidP="008F7863">
            <w:pPr>
              <w:pStyle w:val="BMSBodyText"/>
            </w:pPr>
            <w:hyperlink r:id="rId53" w:history="1">
              <w:r w:rsidR="00AC0A48" w:rsidRPr="008F7863">
                <w:rPr>
                  <w:rStyle w:val="Hyperlink"/>
                </w:rPr>
                <w:t>ENV-RM-00</w:t>
              </w:r>
              <w:r w:rsidR="008F7863" w:rsidRPr="008F7863">
                <w:rPr>
                  <w:rStyle w:val="Hyperlink"/>
                </w:rPr>
                <w:t>35a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48965C" w14:textId="77777777" w:rsidR="00AC0A48" w:rsidRDefault="00AC0A48" w:rsidP="00B74BAF">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BD2443" w14:textId="2717627F" w:rsidR="00AC0A48" w:rsidRDefault="008F7863" w:rsidP="00B74BAF">
            <w:pPr>
              <w:pStyle w:val="BMSBodyText"/>
            </w:pPr>
            <w:r>
              <w:rPr>
                <w:rFonts w:cs="Arial"/>
                <w:bCs/>
              </w:rPr>
              <w:t>Waste Management</w:t>
            </w:r>
          </w:p>
        </w:tc>
      </w:tr>
      <w:tr w:rsidR="00AC0A48" w:rsidRPr="009A5868" w14:paraId="2A65684B"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DFAD1A" w14:textId="5BC1C12F" w:rsidR="00AC0A48" w:rsidRPr="009A5868" w:rsidRDefault="00DB0742" w:rsidP="00B74BAF">
            <w:pPr>
              <w:pStyle w:val="BMSBodyText"/>
            </w:pPr>
            <w:hyperlink r:id="rId54" w:history="1">
              <w:r w:rsidR="00AC0A48" w:rsidRPr="00211416">
                <w:rPr>
                  <w:rStyle w:val="Hyperlink"/>
                </w:rPr>
                <w:t>L25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00C206" w14:textId="77777777" w:rsidR="00AC0A48" w:rsidRPr="009A5868" w:rsidRDefault="00AC0A48" w:rsidP="00B74BAF">
            <w:pPr>
              <w:pStyle w:val="BMSBodyText"/>
            </w:pPr>
            <w:r>
              <w:t>UK 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01228" w14:textId="77777777" w:rsidR="00AC0A48" w:rsidRPr="009A5868" w:rsidRDefault="00AC0A48" w:rsidP="00B74BAF">
            <w:pPr>
              <w:pStyle w:val="BMSBodyText"/>
            </w:pPr>
            <w:r>
              <w:t>Personal Protective Equipment Regulations, 1992.  Guidance 3</w:t>
            </w:r>
            <w:r w:rsidRPr="000903CB">
              <w:rPr>
                <w:vertAlign w:val="superscript"/>
              </w:rPr>
              <w:t>rd</w:t>
            </w:r>
            <w:r>
              <w:t xml:space="preserve"> edition, 2015.</w:t>
            </w:r>
          </w:p>
        </w:tc>
      </w:tr>
      <w:tr w:rsidR="00AC0A48" w:rsidRPr="009A5868" w14:paraId="76B04D67"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5EBDF8" w14:textId="720D2222" w:rsidR="00AC0A48" w:rsidRPr="009A5868" w:rsidRDefault="00DB0742" w:rsidP="00B74BAF">
            <w:pPr>
              <w:pStyle w:val="BMSBodyText"/>
            </w:pPr>
            <w:hyperlink r:id="rId55" w:history="1">
              <w:r w:rsidR="00AC0A48" w:rsidRPr="009312F7">
                <w:rPr>
                  <w:rStyle w:val="Hyperlink"/>
                </w:rPr>
                <w:t>L5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AA99D4" w14:textId="77777777" w:rsidR="00AC0A48" w:rsidRPr="009A5868" w:rsidRDefault="00AC0A48" w:rsidP="00B74BAF">
            <w:pPr>
              <w:pStyle w:val="BMSBodyText"/>
            </w:pPr>
            <w:r>
              <w:t>UK 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C1F79" w14:textId="77777777" w:rsidR="00AC0A48" w:rsidRPr="009A5868" w:rsidRDefault="00AC0A48" w:rsidP="00B74BAF">
            <w:pPr>
              <w:pStyle w:val="BMSBodyText"/>
            </w:pPr>
            <w:r>
              <w:t>Control of Substances Hazardous to Health Regulations, 2002</w:t>
            </w:r>
          </w:p>
        </w:tc>
      </w:tr>
      <w:tr w:rsidR="00AC0A48" w:rsidRPr="009A5868" w14:paraId="49C61E17"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967090" w14:textId="610C348D" w:rsidR="00AC0A48" w:rsidRPr="009A5868" w:rsidRDefault="00DB0742" w:rsidP="00B74BAF">
            <w:pPr>
              <w:pStyle w:val="BMSBodyText"/>
            </w:pPr>
            <w:hyperlink r:id="rId56" w:history="1">
              <w:r w:rsidR="00AC0A48" w:rsidRPr="009312F7">
                <w:rPr>
                  <w:rStyle w:val="Hyperlink"/>
                </w:rPr>
                <w:t>HSG53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691FCC" w14:textId="77777777" w:rsidR="00AC0A48" w:rsidRPr="009A5868" w:rsidRDefault="00AC0A48" w:rsidP="00B74BAF">
            <w:pPr>
              <w:pStyle w:val="BMSBodyText"/>
            </w:pPr>
            <w:r>
              <w:t>UK 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F5CCFF" w14:textId="77777777" w:rsidR="00AC0A48" w:rsidRPr="009A5868" w:rsidRDefault="00AC0A48" w:rsidP="00B74BAF">
            <w:pPr>
              <w:pStyle w:val="BMSBodyText"/>
            </w:pPr>
            <w:r w:rsidRPr="009312F7">
              <w:rPr>
                <w:lang w:val="en-US"/>
              </w:rPr>
              <w:t>Respiratory Protective Equipment at Work – a Practical Guide</w:t>
            </w:r>
          </w:p>
        </w:tc>
      </w:tr>
      <w:tr w:rsidR="00AC0A48" w:rsidRPr="009A5868" w14:paraId="5AA22D73"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7D2ED2" w14:textId="278CDF56" w:rsidR="00AC0A48" w:rsidRDefault="00DB0742" w:rsidP="00B74BAF">
            <w:pPr>
              <w:pStyle w:val="BMSBodyText"/>
            </w:pPr>
            <w:hyperlink r:id="rId57" w:history="1">
              <w:r w:rsidR="00AC0A48" w:rsidRPr="003B47CC">
                <w:rPr>
                  <w:rStyle w:val="Hyperlink"/>
                </w:rPr>
                <w:t>EN397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7A1FA7"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1D430E" w14:textId="77777777" w:rsidR="00AC0A48" w:rsidRPr="00C21045" w:rsidRDefault="00AC0A48" w:rsidP="00B74BAF">
            <w:pPr>
              <w:pStyle w:val="BMSBodyText"/>
              <w:jc w:val="both"/>
              <w:rPr>
                <w:bCs/>
              </w:rPr>
            </w:pPr>
            <w:r>
              <w:rPr>
                <w:bCs/>
              </w:rPr>
              <w:t>Industrial Safety Helmets</w:t>
            </w:r>
          </w:p>
        </w:tc>
      </w:tr>
      <w:tr w:rsidR="00AC0A48" w:rsidRPr="009A5868" w14:paraId="68069D3D"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B68BEB" w14:textId="0C408928" w:rsidR="00AC0A48" w:rsidRDefault="00DB0742" w:rsidP="00B74BAF">
            <w:pPr>
              <w:pStyle w:val="BMSBodyText"/>
            </w:pPr>
            <w:hyperlink r:id="rId58" w:history="1">
              <w:r w:rsidR="00AC0A48" w:rsidRPr="003B47CC">
                <w:rPr>
                  <w:rStyle w:val="Hyperlink"/>
                </w:rPr>
                <w:t>EN166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226DF7"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E19465" w14:textId="77777777" w:rsidR="00AC0A48" w:rsidRPr="00C21045" w:rsidRDefault="00AC0A48" w:rsidP="00B74BAF">
            <w:pPr>
              <w:pStyle w:val="BMSBodyText"/>
              <w:rPr>
                <w:bCs/>
              </w:rPr>
            </w:pPr>
            <w:r>
              <w:rPr>
                <w:bCs/>
              </w:rPr>
              <w:t>Personal Eye Protection - Specifications</w:t>
            </w:r>
          </w:p>
        </w:tc>
      </w:tr>
      <w:tr w:rsidR="00AC0A48" w:rsidRPr="009A5868" w14:paraId="2861F6EF"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CB0FFD" w14:textId="61F2B84E" w:rsidR="00AC0A48" w:rsidRDefault="00DB0742" w:rsidP="00B74BAF">
            <w:pPr>
              <w:pStyle w:val="BMSBodyText"/>
            </w:pPr>
            <w:hyperlink r:id="rId59" w:history="1">
              <w:r w:rsidR="00AC0A48" w:rsidRPr="003B47CC">
                <w:rPr>
                  <w:rStyle w:val="Hyperlink"/>
                </w:rPr>
                <w:t>EN352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314D27"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69AEC1" w14:textId="77777777" w:rsidR="00AC0A48" w:rsidRPr="00C21045" w:rsidRDefault="00AC0A48" w:rsidP="00B74BAF">
            <w:pPr>
              <w:pStyle w:val="BMSBodyText"/>
              <w:rPr>
                <w:bCs/>
              </w:rPr>
            </w:pPr>
            <w:r>
              <w:rPr>
                <w:bCs/>
              </w:rPr>
              <w:t>Hearing Protectors</w:t>
            </w:r>
          </w:p>
        </w:tc>
      </w:tr>
      <w:tr w:rsidR="00AC0A48" w:rsidRPr="009A5868" w14:paraId="2119CF2E"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4AF9FA" w14:textId="022D21C1" w:rsidR="00AC0A48" w:rsidRDefault="00DB0742" w:rsidP="00B74BAF">
            <w:pPr>
              <w:pStyle w:val="BMSBodyText"/>
            </w:pPr>
            <w:hyperlink r:id="rId60" w:history="1">
              <w:r w:rsidR="00AC0A48" w:rsidRPr="003B47CC">
                <w:rPr>
                  <w:rStyle w:val="Hyperlink"/>
                </w:rPr>
                <w:t>EN136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64CCC7"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10C9C7" w14:textId="77777777" w:rsidR="00AC0A48" w:rsidRPr="00C21045" w:rsidRDefault="00AC0A48" w:rsidP="00B74BAF">
            <w:pPr>
              <w:pStyle w:val="BMSBodyText"/>
              <w:rPr>
                <w:bCs/>
              </w:rPr>
            </w:pPr>
            <w:r w:rsidRPr="00C26568">
              <w:rPr>
                <w:bCs/>
              </w:rPr>
              <w:t>Respiratory protective devices - Full face masks - Requirements, testing, marking</w:t>
            </w:r>
          </w:p>
        </w:tc>
      </w:tr>
      <w:tr w:rsidR="00AC0A48" w:rsidRPr="009A5868" w14:paraId="43C3F46C"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2DE329" w14:textId="0D654C5E" w:rsidR="00AC0A48" w:rsidRDefault="00DB0742" w:rsidP="00B74BAF">
            <w:pPr>
              <w:pStyle w:val="BMSBodyText"/>
            </w:pPr>
            <w:hyperlink r:id="rId61" w:history="1">
              <w:r w:rsidR="00AC0A48" w:rsidRPr="003B47CC">
                <w:rPr>
                  <w:rStyle w:val="Hyperlink"/>
                </w:rPr>
                <w:t>EN138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7098B9"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9FE293" w14:textId="77777777" w:rsidR="00AC0A48" w:rsidRPr="00C21045" w:rsidRDefault="00AC0A48" w:rsidP="00B74BAF">
            <w:pPr>
              <w:pStyle w:val="BMSBodyText"/>
              <w:rPr>
                <w:bCs/>
              </w:rPr>
            </w:pPr>
            <w:r w:rsidRPr="00C26568">
              <w:rPr>
                <w:bCs/>
              </w:rPr>
              <w:t>Respiratory protective devices. Fresh air hose breathing apparatus for use with full face mask, half mask or mouthpiece assembly. Requirements, testing, marking</w:t>
            </w:r>
          </w:p>
        </w:tc>
      </w:tr>
      <w:tr w:rsidR="00AC0A48" w:rsidRPr="009A5868" w14:paraId="48FDCFBC"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84B6F7" w14:textId="272F7C55" w:rsidR="00AC0A48" w:rsidRDefault="00DB0742" w:rsidP="00B74BAF">
            <w:pPr>
              <w:pStyle w:val="BMSBodyText"/>
            </w:pPr>
            <w:hyperlink r:id="rId62" w:history="1">
              <w:r w:rsidR="00AC0A48" w:rsidRPr="003B47CC">
                <w:rPr>
                  <w:rStyle w:val="Hyperlink"/>
                </w:rPr>
                <w:t>EN140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6BF281"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43115D" w14:textId="77777777" w:rsidR="00AC0A48" w:rsidRPr="00C21045" w:rsidRDefault="00AC0A48" w:rsidP="00B74BAF">
            <w:pPr>
              <w:pStyle w:val="BMSBodyText"/>
              <w:rPr>
                <w:bCs/>
              </w:rPr>
            </w:pPr>
            <w:r w:rsidRPr="003B47CC">
              <w:rPr>
                <w:bCs/>
              </w:rPr>
              <w:t>Respiratory protective devices - Half masks and quarter masks - Requirements, testing, marking</w:t>
            </w:r>
          </w:p>
        </w:tc>
      </w:tr>
      <w:tr w:rsidR="00AC0A48" w:rsidRPr="009A5868" w14:paraId="19D066D1"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174CEB" w14:textId="2FD0F1AD" w:rsidR="00AC0A48" w:rsidRDefault="00DB0742" w:rsidP="00B74BAF">
            <w:pPr>
              <w:pStyle w:val="BMSBodyText"/>
            </w:pPr>
            <w:hyperlink r:id="rId63" w:history="1">
              <w:r w:rsidR="00AC0A48" w:rsidRPr="003B47CC">
                <w:rPr>
                  <w:rStyle w:val="Hyperlink"/>
                </w:rPr>
                <w:t>EN149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EA33F"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F9737D" w14:textId="77777777" w:rsidR="00AC0A48" w:rsidRPr="00C21045" w:rsidRDefault="00AC0A48" w:rsidP="00B74BAF">
            <w:pPr>
              <w:pStyle w:val="BMSBodyText"/>
              <w:rPr>
                <w:bCs/>
              </w:rPr>
            </w:pPr>
            <w:r w:rsidRPr="003B47CC">
              <w:rPr>
                <w:bCs/>
              </w:rPr>
              <w:t>Respiratory protective devices - Filtering half masks to protect against particles - Requirements, testing, marking</w:t>
            </w:r>
          </w:p>
        </w:tc>
      </w:tr>
      <w:tr w:rsidR="00AC0A48" w:rsidRPr="009A5868" w14:paraId="5723FDFA"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0522AF" w14:textId="025FA5EB" w:rsidR="00AC0A48" w:rsidRDefault="00DB0742" w:rsidP="00B74BAF">
            <w:pPr>
              <w:pStyle w:val="BMSBodyText"/>
            </w:pPr>
            <w:hyperlink r:id="rId64" w:history="1">
              <w:r w:rsidR="00AC0A48" w:rsidRPr="003B47CC">
                <w:rPr>
                  <w:rStyle w:val="Hyperlink"/>
                </w:rPr>
                <w:t>EN471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108DB5"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193570" w14:textId="77777777" w:rsidR="00AC0A48" w:rsidRPr="00C21045" w:rsidRDefault="00AC0A48" w:rsidP="00B74BAF">
            <w:pPr>
              <w:pStyle w:val="BMSBodyText"/>
              <w:rPr>
                <w:bCs/>
              </w:rPr>
            </w:pPr>
            <w:r w:rsidRPr="003B47CC">
              <w:rPr>
                <w:bCs/>
              </w:rPr>
              <w:t>High-visibility warning clothing for professional use - Test methods and requirements</w:t>
            </w:r>
          </w:p>
        </w:tc>
      </w:tr>
      <w:tr w:rsidR="00AC0A48" w:rsidRPr="009A5868" w14:paraId="35555A2B"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D33611" w14:textId="4AF2572F" w:rsidR="00AC0A48" w:rsidRDefault="00DB0742" w:rsidP="00B74BAF">
            <w:pPr>
              <w:pStyle w:val="BMSBodyText"/>
            </w:pPr>
            <w:hyperlink r:id="rId65" w:history="1">
              <w:r w:rsidR="00AC0A48" w:rsidRPr="003B47CC">
                <w:rPr>
                  <w:rStyle w:val="Hyperlink"/>
                </w:rPr>
                <w:t>EN343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CDE046"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21BCCF" w14:textId="77777777" w:rsidR="00AC0A48" w:rsidRPr="00C21045" w:rsidRDefault="00AC0A48" w:rsidP="00B74BAF">
            <w:pPr>
              <w:pStyle w:val="BMSBodyText"/>
              <w:rPr>
                <w:bCs/>
              </w:rPr>
            </w:pPr>
            <w:r w:rsidRPr="003B47CC">
              <w:rPr>
                <w:bCs/>
              </w:rPr>
              <w:t>Protective clothing - Protection against rain</w:t>
            </w:r>
          </w:p>
        </w:tc>
      </w:tr>
      <w:tr w:rsidR="00AC0A48" w:rsidRPr="009A5868" w14:paraId="0E9EA2F7"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70FEF6" w14:textId="531DC5D1" w:rsidR="00AC0A48" w:rsidRDefault="00DB0742" w:rsidP="00B74BAF">
            <w:pPr>
              <w:pStyle w:val="BMSBodyText"/>
            </w:pPr>
            <w:hyperlink r:id="rId66" w:history="1">
              <w:r w:rsidR="00AC0A48" w:rsidRPr="003B47CC">
                <w:rPr>
                  <w:rStyle w:val="Hyperlink"/>
                </w:rPr>
                <w:t>EN388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F1E6F4"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35F255" w14:textId="77777777" w:rsidR="00AC0A48" w:rsidRPr="00C21045" w:rsidRDefault="00AC0A48" w:rsidP="00B74BAF">
            <w:pPr>
              <w:pStyle w:val="BMSBodyText"/>
              <w:rPr>
                <w:bCs/>
              </w:rPr>
            </w:pPr>
            <w:r w:rsidRPr="003B47CC">
              <w:rPr>
                <w:bCs/>
              </w:rPr>
              <w:t>Protective gloves against mechanical risks</w:t>
            </w:r>
          </w:p>
        </w:tc>
      </w:tr>
      <w:tr w:rsidR="00AC0A48" w:rsidRPr="009A5868" w14:paraId="5DA5E48C"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DE8969" w14:textId="3801A6B5" w:rsidR="00AC0A48" w:rsidRDefault="00DB0742" w:rsidP="00B74BAF">
            <w:pPr>
              <w:pStyle w:val="BMSBodyText"/>
              <w:jc w:val="both"/>
            </w:pPr>
            <w:hyperlink r:id="rId67" w:history="1">
              <w:r w:rsidR="00AC0A48" w:rsidRPr="003B47CC">
                <w:rPr>
                  <w:rStyle w:val="Hyperlink"/>
                </w:rPr>
                <w:t>EN374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4A7D60"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B8ABDD" w14:textId="77777777" w:rsidR="00AC0A48" w:rsidRPr="00C21045" w:rsidRDefault="00AC0A48" w:rsidP="00B74BAF">
            <w:pPr>
              <w:pStyle w:val="BMSBodyText"/>
              <w:rPr>
                <w:bCs/>
              </w:rPr>
            </w:pPr>
            <w:r w:rsidRPr="003B47CC">
              <w:rPr>
                <w:bCs/>
              </w:rPr>
              <w:t>Protective gloves against chemicals and micro-organisms</w:t>
            </w:r>
          </w:p>
        </w:tc>
      </w:tr>
      <w:tr w:rsidR="00AC0A48" w:rsidRPr="009A5868" w14:paraId="622331C0"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3DAF98" w14:textId="4B441938" w:rsidR="00AC0A48" w:rsidRDefault="00DB0742" w:rsidP="00B74BAF">
            <w:pPr>
              <w:pStyle w:val="BMSBodyText"/>
            </w:pPr>
            <w:hyperlink r:id="rId68" w:history="1">
              <w:r w:rsidR="00AC0A48" w:rsidRPr="003B47CC">
                <w:rPr>
                  <w:rStyle w:val="Hyperlink"/>
                </w:rPr>
                <w:t>EN20345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8620CE" w14:textId="77777777" w:rsidR="00AC0A48" w:rsidRDefault="00AC0A48" w:rsidP="00B74BAF">
            <w:pPr>
              <w:pStyle w:val="BMSBodyText"/>
            </w:pPr>
            <w:r>
              <w:t>European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365C" w14:textId="77777777" w:rsidR="00AC0A48" w:rsidRPr="00C21045" w:rsidRDefault="00AC0A48" w:rsidP="00B74BAF">
            <w:pPr>
              <w:pStyle w:val="BMSBodyText"/>
              <w:rPr>
                <w:bCs/>
              </w:rPr>
            </w:pPr>
            <w:r w:rsidRPr="003B47CC">
              <w:rPr>
                <w:bCs/>
              </w:rPr>
              <w:t>Personal protective equipment - Safety footwear</w:t>
            </w:r>
          </w:p>
        </w:tc>
      </w:tr>
      <w:tr w:rsidR="00AC0A48" w:rsidRPr="009A5868" w14:paraId="24306604"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3873C7" w14:textId="62D978CA" w:rsidR="00AC0A48" w:rsidRDefault="00DB0742" w:rsidP="00B74BAF">
            <w:pPr>
              <w:pStyle w:val="BMSBodyText"/>
            </w:pPr>
            <w:hyperlink r:id="rId69" w:history="1">
              <w:r w:rsidR="00AC0A48" w:rsidRPr="003B47CC">
                <w:rPr>
                  <w:rStyle w:val="Hyperlink"/>
                  <w:rFonts w:cs="Arial"/>
                </w:rPr>
                <w:t>BS EN ISO 12402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BEA21D" w14:textId="77777777" w:rsidR="00AC0A48" w:rsidRDefault="00AC0A48" w:rsidP="00B74BAF">
            <w:pPr>
              <w:pStyle w:val="BMSBodyText"/>
            </w:pPr>
            <w:r>
              <w:t>International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5DFFF0" w14:textId="77777777" w:rsidR="00AC0A48" w:rsidRPr="00C21045" w:rsidRDefault="00AC0A48" w:rsidP="00B74BAF">
            <w:pPr>
              <w:pStyle w:val="BMSBodyText"/>
              <w:rPr>
                <w:bCs/>
              </w:rPr>
            </w:pPr>
            <w:r>
              <w:rPr>
                <w:bCs/>
              </w:rPr>
              <w:t>Personal flotation devices</w:t>
            </w:r>
          </w:p>
        </w:tc>
      </w:tr>
      <w:tr w:rsidR="00AC0A48" w:rsidRPr="009A5868" w14:paraId="7F748768"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C67A65" w14:textId="0C582241" w:rsidR="00AC0A48" w:rsidRPr="009A5868" w:rsidRDefault="00DB0742" w:rsidP="00B74BAF">
            <w:pPr>
              <w:pStyle w:val="BMSBodyText"/>
            </w:pPr>
            <w:hyperlink r:id="rId70" w:history="1">
              <w:r w:rsidR="00AC0A48" w:rsidRPr="0051229F">
                <w:rPr>
                  <w:rStyle w:val="Hyperlink"/>
                </w:rPr>
                <w:t>HSF-RM-0048a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5277D1" w14:textId="77777777" w:rsidR="00AC0A48" w:rsidRPr="009A5868" w:rsidRDefault="00AC0A48" w:rsidP="00B74BAF">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CB61D1" w14:textId="77777777" w:rsidR="00AC0A48" w:rsidRPr="009A5868" w:rsidRDefault="00AC0A48" w:rsidP="00B74BAF">
            <w:pPr>
              <w:pStyle w:val="BMSBodyText"/>
            </w:pPr>
            <w:r w:rsidRPr="00C21045">
              <w:rPr>
                <w:bCs/>
              </w:rPr>
              <w:t>Safety Harness and Lanyard Guidance</w:t>
            </w:r>
          </w:p>
        </w:tc>
      </w:tr>
      <w:tr w:rsidR="00AC0A48" w:rsidRPr="009A5868" w14:paraId="64433285"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7BA3FB" w14:textId="30FC0AB6" w:rsidR="00AC0A48" w:rsidRPr="009A5868" w:rsidRDefault="00DB0742" w:rsidP="00B74BAF">
            <w:pPr>
              <w:pStyle w:val="BMSBodyText"/>
            </w:pPr>
            <w:hyperlink r:id="rId71" w:history="1">
              <w:r w:rsidR="00AC0A48" w:rsidRPr="0051229F">
                <w:rPr>
                  <w:rStyle w:val="Hyperlink"/>
                </w:rPr>
                <w:t>HSF-RM-0048b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4EB020" w14:textId="77777777" w:rsidR="00AC0A48" w:rsidRPr="009A5868" w:rsidRDefault="00AC0A48" w:rsidP="00B74BAF">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C76A3C" w14:textId="615E4131" w:rsidR="00AC0A48" w:rsidRPr="009A5868" w:rsidRDefault="00AC0A48" w:rsidP="00B74BAF">
            <w:pPr>
              <w:pStyle w:val="BMSBodyText"/>
            </w:pPr>
            <w:r>
              <w:rPr>
                <w:bCs/>
              </w:rPr>
              <w:t xml:space="preserve">Respiratory Health </w:t>
            </w:r>
          </w:p>
        </w:tc>
      </w:tr>
      <w:tr w:rsidR="003F1233" w:rsidRPr="009A5868" w14:paraId="0C5969BD"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C8F0D9" w14:textId="26817FE0" w:rsidR="003F1233" w:rsidRDefault="00DB0742" w:rsidP="00B74BAF">
            <w:pPr>
              <w:pStyle w:val="BMSBodyText"/>
            </w:pPr>
            <w:hyperlink r:id="rId72" w:history="1">
              <w:r w:rsidR="003F1233" w:rsidRPr="003F1233">
                <w:rPr>
                  <w:rStyle w:val="Hyperlink"/>
                </w:rPr>
                <w:t>HRS-PR-0034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CCB110" w14:textId="1C9E237E" w:rsidR="003F1233" w:rsidRDefault="003F1233" w:rsidP="00B74BA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B192CB" w14:textId="79C4504B" w:rsidR="003F1233" w:rsidRDefault="003F1233" w:rsidP="00B74BAF">
            <w:pPr>
              <w:pStyle w:val="BMSBodyText"/>
              <w:rPr>
                <w:bCs/>
              </w:rPr>
            </w:pPr>
            <w:r>
              <w:rPr>
                <w:bCs/>
              </w:rPr>
              <w:t>Eye Examination</w:t>
            </w:r>
          </w:p>
        </w:tc>
      </w:tr>
      <w:tr w:rsidR="00186F07" w:rsidRPr="009A5868" w14:paraId="608FCB32"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ADEA9E" w14:textId="1A722427" w:rsidR="00186F07" w:rsidRDefault="00DB0742" w:rsidP="00B74BAF">
            <w:pPr>
              <w:pStyle w:val="BMSBodyText"/>
            </w:pPr>
            <w:hyperlink r:id="rId73" w:history="1">
              <w:r w:rsidR="00186F07" w:rsidRPr="00186F07">
                <w:rPr>
                  <w:rStyle w:val="Hyperlink"/>
                </w:rPr>
                <w:t>HSF-TB-0048a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0E75C2" w14:textId="764FDAAB" w:rsidR="00186F07" w:rsidRDefault="00186F07" w:rsidP="00B74BAF">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C85C75" w14:textId="7084D6BE" w:rsidR="00186F07" w:rsidRDefault="00186F07" w:rsidP="00B74BAF">
            <w:pPr>
              <w:pStyle w:val="BMSBodyText"/>
              <w:rPr>
                <w:bCs/>
              </w:rPr>
            </w:pPr>
            <w:r>
              <w:rPr>
                <w:bCs/>
              </w:rPr>
              <w:t>Fitting of Hearing Protection (Ear Plugs)</w:t>
            </w:r>
          </w:p>
        </w:tc>
      </w:tr>
      <w:tr w:rsidR="00186F07" w:rsidRPr="009A5868" w14:paraId="41FF977A"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F85B38" w14:textId="2DFFE8A9" w:rsidR="00186F07" w:rsidRDefault="00DB0742" w:rsidP="00B74BAF">
            <w:pPr>
              <w:pStyle w:val="BMSBodyText"/>
            </w:pPr>
            <w:hyperlink r:id="rId74" w:history="1">
              <w:r w:rsidR="00186F07" w:rsidRPr="00186F07">
                <w:rPr>
                  <w:rStyle w:val="Hyperlink"/>
                </w:rPr>
                <w:t>HSF-TB-0048b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D0452A" w14:textId="0C92C9AE" w:rsidR="00186F07" w:rsidRDefault="00186F07" w:rsidP="00B74BAF">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FA4395" w14:textId="332F2458" w:rsidR="00186F07" w:rsidRDefault="00186F07" w:rsidP="00B74BAF">
            <w:pPr>
              <w:pStyle w:val="BMSBodyText"/>
              <w:rPr>
                <w:bCs/>
              </w:rPr>
            </w:pPr>
            <w:r>
              <w:rPr>
                <w:bCs/>
              </w:rPr>
              <w:t>Fitting of Hearing Protection (Helmet Mounted)</w:t>
            </w:r>
          </w:p>
        </w:tc>
      </w:tr>
      <w:tr w:rsidR="00186F07" w:rsidRPr="009A5868" w14:paraId="6E5F50F5"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3B5773" w14:textId="33B5AE37" w:rsidR="00186F07" w:rsidRDefault="00DB0742" w:rsidP="00B74BAF">
            <w:pPr>
              <w:pStyle w:val="BMSBodyText"/>
            </w:pPr>
            <w:hyperlink r:id="rId75" w:history="1">
              <w:r w:rsidR="00186F07" w:rsidRPr="00186F07">
                <w:rPr>
                  <w:rStyle w:val="Hyperlink"/>
                </w:rPr>
                <w:t>HSF-TB-0048c</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96B1F8" w14:textId="63F01642" w:rsidR="00186F07" w:rsidRDefault="00186F07" w:rsidP="00B74BAF">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362CBE" w14:textId="32921E69" w:rsidR="00186F07" w:rsidRDefault="00186F07" w:rsidP="00B74BAF">
            <w:pPr>
              <w:pStyle w:val="BMSBodyText"/>
              <w:rPr>
                <w:bCs/>
              </w:rPr>
            </w:pPr>
            <w:r>
              <w:rPr>
                <w:bCs/>
              </w:rPr>
              <w:t>Eye Protection</w:t>
            </w:r>
          </w:p>
        </w:tc>
      </w:tr>
      <w:tr w:rsidR="00186F07" w:rsidRPr="009A5868" w14:paraId="078348C7" w14:textId="77777777" w:rsidTr="00ED6A9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0ED49C" w14:textId="46B77C0A" w:rsidR="00186F07" w:rsidRDefault="00DB0742" w:rsidP="00B74BAF">
            <w:pPr>
              <w:pStyle w:val="BMSBodyText"/>
            </w:pPr>
            <w:hyperlink r:id="rId76" w:history="1">
              <w:r w:rsidR="00186F07" w:rsidRPr="00186F07">
                <w:rPr>
                  <w:rStyle w:val="Hyperlink"/>
                </w:rPr>
                <w:t>HSF-TB-0048d</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FF6206" w14:textId="19D6E3DB" w:rsidR="00186F07" w:rsidRDefault="00186F07" w:rsidP="00B74BAF">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607C09" w14:textId="2AA55ED7" w:rsidR="00186F07" w:rsidRDefault="00186F07" w:rsidP="00B74BAF">
            <w:pPr>
              <w:pStyle w:val="BMSBodyText"/>
              <w:rPr>
                <w:bCs/>
              </w:rPr>
            </w:pPr>
            <w:r>
              <w:rPr>
                <w:bCs/>
              </w:rPr>
              <w:t>Skin Protection</w:t>
            </w:r>
          </w:p>
        </w:tc>
      </w:tr>
    </w:tbl>
    <w:p w14:paraId="00F61766" w14:textId="77777777" w:rsidR="00AC0A48" w:rsidRPr="009A5868" w:rsidRDefault="00AC0A48" w:rsidP="00B74BAF">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AC0A48" w:rsidRPr="009A5868" w14:paraId="3542C9F1" w14:textId="77777777" w:rsidTr="00ED6A9E">
        <w:trPr>
          <w:tblHeader/>
        </w:trPr>
        <w:tc>
          <w:tcPr>
            <w:tcW w:w="10598" w:type="dxa"/>
            <w:gridSpan w:val="4"/>
            <w:tcBorders>
              <w:bottom w:val="single" w:sz="4" w:space="0" w:color="BFBFBF" w:themeColor="background1" w:themeShade="BF"/>
            </w:tcBorders>
          </w:tcPr>
          <w:p w14:paraId="7BEC59ED" w14:textId="77777777" w:rsidR="00AC0A48" w:rsidRPr="003F3B29" w:rsidRDefault="00AC0A48" w:rsidP="00B74BAF">
            <w:pPr>
              <w:pStyle w:val="BMSMainHeading"/>
              <w:keepNext/>
            </w:pPr>
            <w:r w:rsidRPr="009A5868">
              <w:t>OuTPUTS</w:t>
            </w:r>
          </w:p>
        </w:tc>
      </w:tr>
      <w:tr w:rsidR="00AC0A48" w:rsidRPr="006D3E21" w14:paraId="0607A84D" w14:textId="77777777" w:rsidTr="00ED6A9E">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49F6B2" w14:textId="77777777" w:rsidR="00AC0A48" w:rsidRPr="006D3E21" w:rsidRDefault="00AC0A48" w:rsidP="00B74BAF">
            <w:pPr>
              <w:pStyle w:val="BMSBodyText"/>
              <w:keepNext/>
              <w:rPr>
                <w:b/>
              </w:rPr>
            </w:pPr>
            <w:r w:rsidRPr="006D3E21">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89E3D4" w14:textId="77777777" w:rsidR="00AC0A48" w:rsidRPr="006D3E21" w:rsidRDefault="00AC0A48" w:rsidP="00B74BAF">
            <w:pPr>
              <w:pStyle w:val="BMSBodyText"/>
              <w:keepN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F61BB4" w14:textId="77777777" w:rsidR="00AC0A48" w:rsidRPr="006D3E21" w:rsidRDefault="00AC0A48" w:rsidP="00B74BAF">
            <w:pPr>
              <w:pStyle w:val="BMSBodyText"/>
              <w:keepN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917A25" w14:textId="77777777" w:rsidR="00AC0A48" w:rsidRPr="006D3E21" w:rsidRDefault="00AC0A48" w:rsidP="00B74BAF">
            <w:pPr>
              <w:pStyle w:val="BMSBodyText"/>
              <w:keepNext/>
              <w:rPr>
                <w:b/>
              </w:rPr>
            </w:pPr>
            <w:r w:rsidRPr="006D3E21">
              <w:rPr>
                <w:b/>
              </w:rPr>
              <w:t>Responsibility</w:t>
            </w:r>
          </w:p>
        </w:tc>
      </w:tr>
      <w:tr w:rsidR="00AC0A48" w:rsidRPr="009A5868" w14:paraId="5B0783A7" w14:textId="77777777" w:rsidTr="00ED6A9E">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D047B2" w14:textId="4454D076" w:rsidR="00AC0A48" w:rsidRPr="00796760" w:rsidRDefault="00DB0742" w:rsidP="00B74BAF">
            <w:pPr>
              <w:pStyle w:val="BMSBodyText"/>
              <w:rPr>
                <w:highlight w:val="yellow"/>
              </w:rPr>
            </w:pPr>
            <w:hyperlink r:id="rId77" w:history="1">
              <w:r w:rsidR="00AC0A48" w:rsidRPr="0051229F">
                <w:rPr>
                  <w:rStyle w:val="Hyperlink"/>
                </w:rPr>
                <w:t>HSF-SF-0048a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5B5A92" w14:textId="77777777" w:rsidR="00AC0A48" w:rsidRPr="009A5868" w:rsidRDefault="00AC0A48" w:rsidP="00B74BAF">
            <w:pPr>
              <w:pStyle w:val="BMSBodyText"/>
            </w:pPr>
            <w:r>
              <w:t>RPE – Qualitative Face P</w:t>
            </w:r>
            <w:r w:rsidRPr="005D3691">
              <w:t>iece Fit Test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AE63E4" w14:textId="77777777" w:rsidR="00AC0A48" w:rsidRPr="009A5868" w:rsidRDefault="00AC0A48" w:rsidP="00B74BAF">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3AD4EE" w14:textId="77777777" w:rsidR="00AC0A48" w:rsidRPr="009A5868" w:rsidRDefault="00AC0A48" w:rsidP="00B74BAF">
            <w:pPr>
              <w:pStyle w:val="BMSBodyText"/>
            </w:pPr>
            <w:r>
              <w:t>Site Lead</w:t>
            </w:r>
          </w:p>
        </w:tc>
      </w:tr>
      <w:tr w:rsidR="00AC0A48" w:rsidRPr="009A5868" w14:paraId="53FF7C17"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528BAA" w14:textId="1E143961" w:rsidR="00AC0A48" w:rsidRPr="00796760" w:rsidRDefault="00DB0742" w:rsidP="00B74BAF">
            <w:pPr>
              <w:pStyle w:val="BMSBodyText"/>
              <w:rPr>
                <w:highlight w:val="yellow"/>
              </w:rPr>
            </w:pPr>
            <w:hyperlink r:id="rId78" w:history="1">
              <w:r w:rsidR="00AC0A48" w:rsidRPr="00ED6A9E">
                <w:rPr>
                  <w:rStyle w:val="Hyperlink"/>
                </w:rPr>
                <w:t>HSF-SF-0048b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C4C51C" w14:textId="77777777" w:rsidR="00AC0A48" w:rsidRPr="009A5868" w:rsidRDefault="00AC0A48" w:rsidP="00B74BAF">
            <w:pPr>
              <w:pStyle w:val="BMSBodyText"/>
            </w:pPr>
            <w:r w:rsidRPr="005D3691">
              <w:rPr>
                <w:bCs/>
              </w:rPr>
              <w:t>Issue of Personal Protective Equipment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CAA089" w14:textId="77777777" w:rsidR="00AC0A48" w:rsidRPr="009A5868" w:rsidRDefault="00AC0A48" w:rsidP="00B74BAF">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7D67AF" w14:textId="77777777" w:rsidR="00AC0A48" w:rsidRPr="009A5868" w:rsidRDefault="00AC0A48" w:rsidP="00B74BAF">
            <w:pPr>
              <w:pStyle w:val="BMSBodyText"/>
            </w:pPr>
            <w:r>
              <w:t>Site Lead</w:t>
            </w:r>
          </w:p>
        </w:tc>
      </w:tr>
      <w:tr w:rsidR="00AC0A48" w:rsidRPr="009A5868" w14:paraId="53669AE8"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485E31" w14:textId="03082995" w:rsidR="00AC0A48" w:rsidRPr="00796760" w:rsidRDefault="00DB0742" w:rsidP="00B74BAF">
            <w:pPr>
              <w:pStyle w:val="BMSBodyText"/>
              <w:rPr>
                <w:highlight w:val="yellow"/>
              </w:rPr>
            </w:pPr>
            <w:hyperlink r:id="rId79" w:history="1">
              <w:r w:rsidR="00AC0A48" w:rsidRPr="00ED6A9E">
                <w:rPr>
                  <w:rStyle w:val="Hyperlink"/>
                </w:rPr>
                <w:t>HSF-SF-0048c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523D7D" w14:textId="77777777" w:rsidR="00AC0A48" w:rsidRPr="009A5868" w:rsidRDefault="00AC0A48" w:rsidP="00B74BAF">
            <w:pPr>
              <w:pStyle w:val="BMSBodyText"/>
            </w:pPr>
            <w:r w:rsidRPr="005D3691">
              <w:rPr>
                <w:bCs/>
              </w:rPr>
              <w:t>Inspection of Safety Harness/Lanyard/Inertia Reels (Weekly and Thorough)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0DCD62" w14:textId="77777777" w:rsidR="00AC0A48" w:rsidRPr="009A5868" w:rsidRDefault="00AC0A48" w:rsidP="00B74BAF">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8D14E0" w14:textId="77777777" w:rsidR="00AC0A48" w:rsidRPr="009A5868" w:rsidRDefault="00AC0A48" w:rsidP="00B74BAF">
            <w:pPr>
              <w:pStyle w:val="BMSBodyText"/>
            </w:pPr>
            <w:r>
              <w:t>Site Lead</w:t>
            </w:r>
          </w:p>
        </w:tc>
      </w:tr>
      <w:tr w:rsidR="00AC0A48" w:rsidRPr="009A5868" w14:paraId="6639BB46"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51A5B4" w14:textId="4C51BC75" w:rsidR="00AC0A48" w:rsidRPr="00796760" w:rsidRDefault="00DB0742" w:rsidP="00B74BAF">
            <w:pPr>
              <w:pStyle w:val="BMSBodyText"/>
              <w:rPr>
                <w:highlight w:val="yellow"/>
              </w:rPr>
            </w:pPr>
            <w:hyperlink r:id="rId80" w:history="1">
              <w:r w:rsidR="00AC0A48" w:rsidRPr="0051229F">
                <w:rPr>
                  <w:rStyle w:val="Hyperlink"/>
                </w:rPr>
                <w:t>HSF-SF-0048d</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4EA1B0" w14:textId="77777777" w:rsidR="00AC0A48" w:rsidRDefault="00AC0A48" w:rsidP="00B74BAF">
            <w:pPr>
              <w:pStyle w:val="BMSBodyText"/>
              <w:rPr>
                <w:bCs/>
              </w:rPr>
            </w:pPr>
            <w:r>
              <w:rPr>
                <w:bCs/>
              </w:rPr>
              <w:t>RPE (including BA) Monthly Inspection Sheet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9DB8BA" w14:textId="77777777" w:rsidR="00AC0A48" w:rsidRDefault="00AC0A48" w:rsidP="00B74BAF">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C47E9B" w14:textId="77777777" w:rsidR="00AC0A48" w:rsidRDefault="00AC0A48" w:rsidP="00B74BAF">
            <w:pPr>
              <w:pStyle w:val="BMSBodyText"/>
            </w:pPr>
            <w:r>
              <w:t>Site Lead</w:t>
            </w:r>
          </w:p>
        </w:tc>
      </w:tr>
      <w:tr w:rsidR="00AC0A48" w:rsidRPr="009A5868" w14:paraId="645F24BB" w14:textId="77777777" w:rsidTr="00ED6A9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D26AC2" w14:textId="77777777" w:rsidR="00AC0A48" w:rsidRDefault="00AC0A48" w:rsidP="00B74BAF">
            <w:pPr>
              <w:pStyle w:val="BMSBodyText"/>
            </w:pPr>
            <w:r>
              <w:t>N/A</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5677C1" w14:textId="77777777" w:rsidR="00AC0A48" w:rsidRPr="005D3691" w:rsidRDefault="00AC0A48" w:rsidP="00B74BAF">
            <w:pPr>
              <w:pStyle w:val="BMSBodyText"/>
              <w:rPr>
                <w:bCs/>
              </w:rPr>
            </w:pPr>
            <w:r>
              <w:rPr>
                <w:bCs/>
              </w:rPr>
              <w:t>Records of RPE Examination and Repairs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3D1ACD" w14:textId="77777777" w:rsidR="00AC0A48" w:rsidRDefault="00AC0A48" w:rsidP="00B74BAF">
            <w:pPr>
              <w:pStyle w:val="BMSBodyText"/>
            </w:pPr>
            <w:r>
              <w:t>5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3A15B3" w14:textId="77777777" w:rsidR="00AC0A48" w:rsidRDefault="00AC0A48" w:rsidP="00B74BAF">
            <w:pPr>
              <w:pStyle w:val="BMSBodyText"/>
            </w:pPr>
            <w:r>
              <w:t>Site Lead</w:t>
            </w:r>
          </w:p>
        </w:tc>
      </w:tr>
    </w:tbl>
    <w:p w14:paraId="4B74B250" w14:textId="77777777" w:rsidR="00232A84" w:rsidRPr="00AC0A48" w:rsidRDefault="00232A84" w:rsidP="008237F8">
      <w:pPr>
        <w:spacing w:before="60" w:after="60"/>
      </w:pPr>
    </w:p>
    <w:sectPr w:rsidR="00232A84" w:rsidRPr="00AC0A48" w:rsidSect="006D3E21">
      <w:headerReference w:type="even" r:id="rId81"/>
      <w:headerReference w:type="default" r:id="rId82"/>
      <w:footerReference w:type="default" r:id="rId83"/>
      <w:headerReference w:type="first" r:id="rId84"/>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222E80" w:rsidRDefault="00222E80" w:rsidP="0003527C">
      <w:pPr>
        <w:spacing w:after="0" w:line="240" w:lineRule="auto"/>
      </w:pPr>
      <w:r>
        <w:separator/>
      </w:r>
    </w:p>
  </w:endnote>
  <w:endnote w:type="continuationSeparator" w:id="0">
    <w:p w14:paraId="6A307033" w14:textId="77777777" w:rsidR="00222E80" w:rsidRDefault="00222E80"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222E80" w:rsidRPr="00170690" w14:paraId="5CF3CACD" w14:textId="77777777" w:rsidTr="00170690">
      <w:tc>
        <w:tcPr>
          <w:tcW w:w="2235" w:type="dxa"/>
        </w:tcPr>
        <w:p w14:paraId="48EE2B88" w14:textId="77777777" w:rsidR="00222E80" w:rsidRPr="00170690" w:rsidRDefault="00222E80" w:rsidP="00ED6A9E">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72EBE9E9" w:rsidR="00222E80" w:rsidRPr="00170690" w:rsidRDefault="00222E80" w:rsidP="00ED6A9E">
              <w:pPr>
                <w:pStyle w:val="BMSFooterText"/>
                <w:rPr>
                  <w:sz w:val="18"/>
                </w:rPr>
              </w:pPr>
              <w:r>
                <w:rPr>
                  <w:sz w:val="18"/>
                  <w:lang w:val="en-GB"/>
                </w:rPr>
                <w:t>Robbie Birks</w:t>
              </w:r>
            </w:p>
          </w:tc>
        </w:sdtContent>
      </w:sdt>
      <w:tc>
        <w:tcPr>
          <w:tcW w:w="3866" w:type="dxa"/>
        </w:tcPr>
        <w:p w14:paraId="10A9CB95" w14:textId="77777777" w:rsidR="00222E80" w:rsidRPr="00170690" w:rsidRDefault="00222E80" w:rsidP="00ED6A9E">
          <w:pPr>
            <w:pStyle w:val="BMSFooterText"/>
            <w:jc w:val="right"/>
            <w:rPr>
              <w:sz w:val="18"/>
            </w:rPr>
          </w:pPr>
          <w:r w:rsidRPr="00170690">
            <w:rPr>
              <w:sz w:val="18"/>
            </w:rPr>
            <w:t>Uncontrolled when printed or downloaded</w:t>
          </w:r>
        </w:p>
      </w:tc>
    </w:tr>
    <w:tr w:rsidR="00222E80" w:rsidRPr="00170690" w14:paraId="402720D1" w14:textId="77777777" w:rsidTr="00170690">
      <w:tc>
        <w:tcPr>
          <w:tcW w:w="2235" w:type="dxa"/>
        </w:tcPr>
        <w:p w14:paraId="0FB7F2BE" w14:textId="77777777" w:rsidR="00222E80" w:rsidRPr="00170690" w:rsidRDefault="00222E80" w:rsidP="00ED6A9E">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07T00:00:00Z">
            <w:dateFormat w:val="dd/MM/yyyy"/>
            <w:lid w:val="en-GB"/>
            <w:storeMappedDataAs w:val="dateTime"/>
            <w:calendar w:val="gregorian"/>
          </w:date>
        </w:sdtPr>
        <w:sdtEndPr/>
        <w:sdtContent>
          <w:tc>
            <w:tcPr>
              <w:tcW w:w="1638" w:type="dxa"/>
            </w:tcPr>
            <w:p w14:paraId="1EE81574" w14:textId="130B0CC2" w:rsidR="00222E80" w:rsidRPr="00170690" w:rsidRDefault="00DB0742" w:rsidP="00ED6A9E">
              <w:pPr>
                <w:pStyle w:val="BMSFooterText"/>
                <w:rPr>
                  <w:sz w:val="18"/>
                </w:rPr>
              </w:pPr>
              <w:r>
                <w:rPr>
                  <w:sz w:val="18"/>
                  <w:lang w:val="en-GB"/>
                </w:rPr>
                <w:t>07/10/2019</w:t>
              </w:r>
            </w:p>
          </w:tc>
        </w:sdtContent>
      </w:sdt>
      <w:tc>
        <w:tcPr>
          <w:tcW w:w="1251" w:type="dxa"/>
        </w:tcPr>
        <w:p w14:paraId="488BBFFB" w14:textId="77777777" w:rsidR="00222E80" w:rsidRPr="00170690" w:rsidRDefault="00222E80" w:rsidP="00ED6A9E">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Pr>
              <w:noProof/>
              <w:sz w:val="18"/>
            </w:rPr>
            <w:t>10</w:t>
          </w:r>
          <w:r w:rsidRPr="00170690">
            <w:rPr>
              <w:noProof/>
              <w:sz w:val="18"/>
            </w:rPr>
            <w:fldChar w:fldCharType="end"/>
          </w:r>
        </w:p>
      </w:tc>
      <w:tc>
        <w:tcPr>
          <w:tcW w:w="914" w:type="dxa"/>
        </w:tcPr>
        <w:p w14:paraId="3450ECE8" w14:textId="77777777" w:rsidR="00222E80" w:rsidRPr="00170690" w:rsidRDefault="00222E80" w:rsidP="00ED6A9E">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505E6794" w:rsidR="00222E80" w:rsidRPr="00170690" w:rsidRDefault="00DB0742" w:rsidP="00ED6A9E">
              <w:pPr>
                <w:pStyle w:val="BMSFooterText"/>
                <w:rPr>
                  <w:sz w:val="18"/>
                </w:rPr>
              </w:pPr>
              <w:r>
                <w:rPr>
                  <w:sz w:val="18"/>
                </w:rPr>
                <w:t>2.2</w:t>
              </w:r>
            </w:p>
          </w:tc>
        </w:sdtContent>
      </w:sdt>
      <w:tc>
        <w:tcPr>
          <w:tcW w:w="3866" w:type="dxa"/>
        </w:tcPr>
        <w:p w14:paraId="70106607" w14:textId="687E90AB" w:rsidR="00222E80" w:rsidRPr="00170690" w:rsidRDefault="00222E80"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222E80" w:rsidRPr="00232A84" w:rsidRDefault="00222E80"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222E80" w:rsidRDefault="00222E80" w:rsidP="0003527C">
      <w:pPr>
        <w:spacing w:after="0" w:line="240" w:lineRule="auto"/>
      </w:pPr>
      <w:r>
        <w:separator/>
      </w:r>
    </w:p>
  </w:footnote>
  <w:footnote w:type="continuationSeparator" w:id="0">
    <w:p w14:paraId="758D8D41" w14:textId="77777777" w:rsidR="00222E80" w:rsidRDefault="00222E80"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222E80" w:rsidRDefault="00DB0742">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222E80" w14:paraId="7AEDA26D" w14:textId="77777777" w:rsidTr="00ED6A9E">
      <w:trPr>
        <w:cantSplit/>
        <w:trHeight w:hRule="exact" w:val="1077"/>
      </w:trPr>
      <w:tc>
        <w:tcPr>
          <w:tcW w:w="2977" w:type="dxa"/>
        </w:tcPr>
        <w:p w14:paraId="60F90F66" w14:textId="3F61A659" w:rsidR="00222E80" w:rsidRDefault="00222E80" w:rsidP="00ED6A9E">
          <w:r>
            <w:rPr>
              <w:noProof/>
              <w:lang w:val="en-GB" w:eastAsia="en-GB"/>
            </w:rPr>
            <w:drawing>
              <wp:anchor distT="0" distB="0" distL="114300" distR="114300" simplePos="0" relativeHeight="25165312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75968E2B" w:rsidR="00222E80" w:rsidRDefault="00222E80" w:rsidP="0003108D">
              <w:pPr>
                <w:pStyle w:val="BMSTitleinHeader"/>
                <w:rPr>
                  <w:kern w:val="0"/>
                  <w:szCs w:val="28"/>
                </w:rPr>
              </w:pPr>
              <w:r>
                <w:rPr>
                  <w:kern w:val="0"/>
                  <w:szCs w:val="28"/>
                </w:rPr>
                <w:t>Personal Protective Equipment</w:t>
              </w:r>
            </w:p>
          </w:sdtContent>
        </w:sdt>
        <w:p w14:paraId="57553561" w14:textId="097D8BDA" w:rsidR="00222E80" w:rsidRDefault="00DB0742"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222E80">
                <w:rPr>
                  <w:kern w:val="0"/>
                  <w:szCs w:val="28"/>
                </w:rPr>
                <w:t>Procedure</w:t>
              </w:r>
            </w:sdtContent>
          </w:sdt>
          <w:r w:rsidR="00222E80">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222E80">
                <w:rPr>
                  <w:kern w:val="0"/>
                  <w:szCs w:val="28"/>
                </w:rPr>
                <w:t>HSF-PR-0048</w:t>
              </w:r>
            </w:sdtContent>
          </w:sdt>
        </w:p>
      </w:tc>
    </w:tr>
  </w:tbl>
  <w:p w14:paraId="097D27C9" w14:textId="77777777" w:rsidR="00222E80" w:rsidRPr="00FD6CC3" w:rsidRDefault="00222E80"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222E80" w:rsidRDefault="00DB0742">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8AB"/>
    <w:multiLevelType w:val="hybridMultilevel"/>
    <w:tmpl w:val="B818F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4A210C"/>
    <w:multiLevelType w:val="hybridMultilevel"/>
    <w:tmpl w:val="16481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66383A"/>
    <w:multiLevelType w:val="hybridMultilevel"/>
    <w:tmpl w:val="74567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6254FA"/>
    <w:multiLevelType w:val="hybridMultilevel"/>
    <w:tmpl w:val="9F561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6F2917"/>
    <w:multiLevelType w:val="hybridMultilevel"/>
    <w:tmpl w:val="37EA8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2A7443"/>
    <w:multiLevelType w:val="hybridMultilevel"/>
    <w:tmpl w:val="0BC03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4E293410"/>
    <w:multiLevelType w:val="hybridMultilevel"/>
    <w:tmpl w:val="F55A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9B6409"/>
    <w:multiLevelType w:val="hybridMultilevel"/>
    <w:tmpl w:val="FC1C8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5F0DD4"/>
    <w:multiLevelType w:val="hybridMultilevel"/>
    <w:tmpl w:val="6CC06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525F3A"/>
    <w:multiLevelType w:val="hybridMultilevel"/>
    <w:tmpl w:val="E062C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3"/>
  </w:num>
  <w:num w:numId="4">
    <w:abstractNumId w:val="9"/>
  </w:num>
  <w:num w:numId="5">
    <w:abstractNumId w:val="10"/>
  </w:num>
  <w:num w:numId="6">
    <w:abstractNumId w:val="7"/>
  </w:num>
  <w:num w:numId="7">
    <w:abstractNumId w:val="1"/>
  </w:num>
  <w:num w:numId="8">
    <w:abstractNumId w:val="11"/>
  </w:num>
  <w:num w:numId="9">
    <w:abstractNumId w:val="8"/>
  </w:num>
  <w:num w:numId="10">
    <w:abstractNumId w:val="4"/>
  </w:num>
  <w:num w:numId="11">
    <w:abstractNumId w:val="12"/>
  </w:num>
  <w:num w:numId="12">
    <w:abstractNumId w:val="0"/>
  </w:num>
  <w:num w:numId="13">
    <w:abstractNumId w:val="14"/>
  </w:num>
  <w:num w:numId="14">
    <w:abstractNumId w:val="15"/>
  </w:num>
  <w:num w:numId="15">
    <w:abstractNumId w:val="16"/>
  </w:num>
  <w:num w:numId="16">
    <w:abstractNumId w:val="5"/>
  </w:num>
  <w:num w:numId="17">
    <w:abstractNumId w:val="2"/>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26044"/>
    <w:rsid w:val="0003108D"/>
    <w:rsid w:val="0003527C"/>
    <w:rsid w:val="00037BA9"/>
    <w:rsid w:val="000512D3"/>
    <w:rsid w:val="000704A5"/>
    <w:rsid w:val="00083422"/>
    <w:rsid w:val="001333E5"/>
    <w:rsid w:val="00136595"/>
    <w:rsid w:val="00170690"/>
    <w:rsid w:val="001821A4"/>
    <w:rsid w:val="00186F07"/>
    <w:rsid w:val="00197ED3"/>
    <w:rsid w:val="001A67D7"/>
    <w:rsid w:val="00222E80"/>
    <w:rsid w:val="00227CC3"/>
    <w:rsid w:val="00232A84"/>
    <w:rsid w:val="00295893"/>
    <w:rsid w:val="002C2240"/>
    <w:rsid w:val="002F51C4"/>
    <w:rsid w:val="00341A54"/>
    <w:rsid w:val="003463F7"/>
    <w:rsid w:val="00361ADE"/>
    <w:rsid w:val="003D6E15"/>
    <w:rsid w:val="003E644D"/>
    <w:rsid w:val="003F1233"/>
    <w:rsid w:val="003F619E"/>
    <w:rsid w:val="004357FC"/>
    <w:rsid w:val="00443ED4"/>
    <w:rsid w:val="0051229F"/>
    <w:rsid w:val="005341DC"/>
    <w:rsid w:val="00557DD7"/>
    <w:rsid w:val="00565C1E"/>
    <w:rsid w:val="005F2258"/>
    <w:rsid w:val="0063600C"/>
    <w:rsid w:val="00695B37"/>
    <w:rsid w:val="006A24AD"/>
    <w:rsid w:val="006D3E21"/>
    <w:rsid w:val="006F1B10"/>
    <w:rsid w:val="00702880"/>
    <w:rsid w:val="00714B5F"/>
    <w:rsid w:val="00731DDD"/>
    <w:rsid w:val="00734F3E"/>
    <w:rsid w:val="00737372"/>
    <w:rsid w:val="007555B3"/>
    <w:rsid w:val="00796760"/>
    <w:rsid w:val="007E694D"/>
    <w:rsid w:val="007F2E8D"/>
    <w:rsid w:val="008237F8"/>
    <w:rsid w:val="008819A7"/>
    <w:rsid w:val="008906D7"/>
    <w:rsid w:val="008A2CD4"/>
    <w:rsid w:val="008A4897"/>
    <w:rsid w:val="008B02EB"/>
    <w:rsid w:val="008E44AF"/>
    <w:rsid w:val="008E6D8B"/>
    <w:rsid w:val="008F448B"/>
    <w:rsid w:val="008F4A9E"/>
    <w:rsid w:val="008F7863"/>
    <w:rsid w:val="0092057B"/>
    <w:rsid w:val="0092643F"/>
    <w:rsid w:val="00933F4A"/>
    <w:rsid w:val="00942DF8"/>
    <w:rsid w:val="0097792A"/>
    <w:rsid w:val="00983973"/>
    <w:rsid w:val="009A5868"/>
    <w:rsid w:val="009D774C"/>
    <w:rsid w:val="00A56427"/>
    <w:rsid w:val="00A659E7"/>
    <w:rsid w:val="00AC0A48"/>
    <w:rsid w:val="00B25A19"/>
    <w:rsid w:val="00B45E8E"/>
    <w:rsid w:val="00B73695"/>
    <w:rsid w:val="00B74BAF"/>
    <w:rsid w:val="00B830DD"/>
    <w:rsid w:val="00BD241A"/>
    <w:rsid w:val="00BF59EF"/>
    <w:rsid w:val="00C01E0C"/>
    <w:rsid w:val="00C141E4"/>
    <w:rsid w:val="00CA0AB2"/>
    <w:rsid w:val="00CB22B6"/>
    <w:rsid w:val="00CF20B2"/>
    <w:rsid w:val="00D06BA5"/>
    <w:rsid w:val="00D4781A"/>
    <w:rsid w:val="00D91C1B"/>
    <w:rsid w:val="00D94301"/>
    <w:rsid w:val="00DB0742"/>
    <w:rsid w:val="00DC0D8B"/>
    <w:rsid w:val="00E2551F"/>
    <w:rsid w:val="00E41B44"/>
    <w:rsid w:val="00E45476"/>
    <w:rsid w:val="00E878FF"/>
    <w:rsid w:val="00ED1522"/>
    <w:rsid w:val="00ED6A9E"/>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74C7E9C-5FB5-4120-BA2E-F013C31E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uiPriority w:val="59"/>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rsid w:val="00AC0A48"/>
    <w:rPr>
      <w:color w:val="0000FF"/>
      <w:u w:val="single"/>
    </w:rPr>
  </w:style>
  <w:style w:type="paragraph" w:customStyle="1" w:styleId="QWB1">
    <w:name w:val="QWB1"/>
    <w:basedOn w:val="Normal"/>
    <w:rsid w:val="00AC0A48"/>
    <w:pPr>
      <w:spacing w:after="0" w:line="240" w:lineRule="auto"/>
    </w:pPr>
    <w:rPr>
      <w:rFonts w:eastAsia="Times New Roman" w:cs="Times New Roman"/>
      <w:b/>
      <w:sz w:val="24"/>
      <w:szCs w:val="20"/>
      <w:lang w:val="en-GB" w:eastAsia="en-US"/>
    </w:rPr>
  </w:style>
  <w:style w:type="character" w:styleId="FollowedHyperlink">
    <w:name w:val="FollowedHyperlink"/>
    <w:basedOn w:val="DefaultParagraphFont"/>
    <w:uiPriority w:val="99"/>
    <w:semiHidden/>
    <w:unhideWhenUsed/>
    <w:rsid w:val="003463F7"/>
    <w:rPr>
      <w:color w:val="800080" w:themeColor="followedHyperlink"/>
      <w:u w:val="single"/>
    </w:rPr>
  </w:style>
  <w:style w:type="character" w:styleId="UnresolvedMention">
    <w:name w:val="Unresolved Mention"/>
    <w:basedOn w:val="DefaultParagraphFont"/>
    <w:uiPriority w:val="99"/>
    <w:semiHidden/>
    <w:unhideWhenUsed/>
    <w:rsid w:val="00823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57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gislation.gov.uk/uksi/1992/2966/contents/made" TargetMode="External"/><Relationship Id="rId18" Type="http://schemas.openxmlformats.org/officeDocument/2006/relationships/hyperlink" Target="https://home360.balfourbeatty.com/ghoreferencecentre/Group%20BMS/_layouts/DocIdRedir.aspx?ID=2KHUWT73P6SE-1572-8027" TargetMode="External"/><Relationship Id="rId26" Type="http://schemas.openxmlformats.org/officeDocument/2006/relationships/image" Target="media/image5.png"/><Relationship Id="rId39" Type="http://schemas.openxmlformats.org/officeDocument/2006/relationships/hyperlink" Target="https://home360.balfourbeatty.com/ghoreferencecentre/Group%20BMS/_layouts/DocIdRedir.aspx?ID=2KHUWT73P6SE-1572-8026" TargetMode="External"/><Relationship Id="rId21" Type="http://schemas.openxmlformats.org/officeDocument/2006/relationships/hyperlink" Target="http://www.legislation.gov.uk/ukpga/1989/38/contents" TargetMode="External"/><Relationship Id="rId34" Type="http://schemas.openxmlformats.org/officeDocument/2006/relationships/hyperlink" Target="https://home360.balfourbeatty.com/ghoreferencecentre/Group%20BMS/_layouts/DocIdRedir.aspx?ID=2KHUWT73P6SE-1572-7665" TargetMode="External"/><Relationship Id="rId42" Type="http://schemas.openxmlformats.org/officeDocument/2006/relationships/hyperlink" Target="https://home360.balfourbeatty.com/ghoreferencecentre/Group%20BMS/_layouts/DocIdRedir.aspx?ID=2KHUWT73P6SE-1572-8025" TargetMode="External"/><Relationship Id="rId47" Type="http://schemas.openxmlformats.org/officeDocument/2006/relationships/hyperlink" Target="https://home360.balfourbeatty.com/ghoreferencecentre/Group%20BMS/_layouts/DocIdRedir.aspx?ID=2KHUWT73P6SE-1572-1734" TargetMode="External"/><Relationship Id="rId50" Type="http://schemas.openxmlformats.org/officeDocument/2006/relationships/hyperlink" Target="https://home360.balfourbeatty.com/ghoreferencecentre/Group%20BMS/_layouts/DocIdRedir.aspx?ID=2KHUWT73P6SE-1572-6442" TargetMode="External"/><Relationship Id="rId55" Type="http://schemas.openxmlformats.org/officeDocument/2006/relationships/hyperlink" Target="http://www.hse.gov.uk/pubns/priced/l5.pdf" TargetMode="External"/><Relationship Id="rId63" Type="http://schemas.openxmlformats.org/officeDocument/2006/relationships/hyperlink" Target="https://home360.balfourbeatty.com/kc/EngTech/Pages/IHS.aspx" TargetMode="External"/><Relationship Id="rId68" Type="http://schemas.openxmlformats.org/officeDocument/2006/relationships/hyperlink" Target="https://home360.balfourbeatty.com/kc/EngTech/Pages/IHS.aspx" TargetMode="External"/><Relationship Id="rId76" Type="http://schemas.openxmlformats.org/officeDocument/2006/relationships/hyperlink" Target="https://home360.balfourbeatty.com/ghoreferencecentre/Group%20BMS/_layouts/DocIdRedir.aspx?ID=2KHUWT73P6SE-1572-11708" TargetMode="External"/><Relationship Id="rId84" Type="http://schemas.openxmlformats.org/officeDocument/2006/relationships/header" Target="header3.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8025"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028" TargetMode="External"/><Relationship Id="rId29" Type="http://schemas.openxmlformats.org/officeDocument/2006/relationships/image" Target="media/image7.png"/><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hyperlink" Target="https://home360.balfourbeatty.com/ghoreferencecentre/Group%20BMS/BMS%20Documents/Forms/AllItems.aspx?InitialTabId=Ribbon%2EDocument&amp;VisibilityContext=WSSTabPersistence&amp;View=%7b28cba4fc-3dea-4363-9df7-a3a966492241%7d&amp;RootFolder=%2Fghoreferencecentre%2FGroup%20BMS%2FBMS%20Documents%2FHealth%20Safety%20Environment%20and%20Sustainability%2FHealth%20and%20Safety%2FForms&amp;TreeField=Folders&amp;TreeValue=Health%20Safety%20Environment%20and%20Sustainability%2FHealth%20and%20Safety%2FForms&amp;ProcessQStringToCAML=1&amp;SortField=Modified&amp;SortDir=Desc" TargetMode="External"/><Relationship Id="rId37" Type="http://schemas.openxmlformats.org/officeDocument/2006/relationships/hyperlink" Target="http://www.legislation.gov.uk/uksi/1992/2966/contents/made" TargetMode="External"/><Relationship Id="rId40" Type="http://schemas.openxmlformats.org/officeDocument/2006/relationships/hyperlink" Target="https://home360.balfourbeatty.com/ghoreferencecentre/Group%20BMS/_layouts/DocIdRedir.aspx?ID=2KHUWT73P6SE-1572-8029" TargetMode="External"/><Relationship Id="rId45" Type="http://schemas.openxmlformats.org/officeDocument/2006/relationships/hyperlink" Target="https://home360.balfourbeatty.com/ghoreferencecentre/Group%20BMS/_layouts/DocIdRedir.aspx?ID=2KHUWT73P6SE-1572-6992" TargetMode="External"/><Relationship Id="rId53" Type="http://schemas.openxmlformats.org/officeDocument/2006/relationships/hyperlink" Target="https://home360.balfourbeatty.com/ghoreferencecentre/Group%20BMS/_layouts/DocIdRedir.aspx?ID=2KHUWT73P6SE-1572-8609" TargetMode="External"/><Relationship Id="rId58" Type="http://schemas.openxmlformats.org/officeDocument/2006/relationships/hyperlink" Target="https://home360.balfourbeatty.com/kc/EngTech/Pages/IHS.aspx" TargetMode="External"/><Relationship Id="rId66" Type="http://schemas.openxmlformats.org/officeDocument/2006/relationships/hyperlink" Target="https://home360.balfourbeatty.com/kc/EngTech/Pages/IHS.aspx" TargetMode="External"/><Relationship Id="rId74" Type="http://schemas.openxmlformats.org/officeDocument/2006/relationships/hyperlink" Target="https://home360.balfourbeatty.com/ghoreferencecentre/Group%20BMS/_layouts/DocIdRedir.aspx?ID=2KHUWT73P6SE-1572-11646" TargetMode="External"/><Relationship Id="rId79" Type="http://schemas.openxmlformats.org/officeDocument/2006/relationships/hyperlink" Target="https://home360.balfourbeatty.com/ghoreferencecentre/Group%20BMS/_layouts/DocIdRedir.aspx?ID=2KHUWT73P6SE-1572-8028" TargetMode="External"/><Relationship Id="rId87"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s://home360.balfourbeatty.com/kc/EngTech/Pages/IHS.aspx" TargetMode="External"/><Relationship Id="rId82" Type="http://schemas.openxmlformats.org/officeDocument/2006/relationships/header" Target="header2.xml"/><Relationship Id="rId19" Type="http://schemas.openxmlformats.org/officeDocument/2006/relationships/hyperlink" Target="https://home360.balfourbeatty.com/ghoreferencecentre/Group%20BMS/_layouts/DocIdRedir.aspx?ID=2KHUWT73P6SE-1572-644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8027" TargetMode="External"/><Relationship Id="rId22" Type="http://schemas.openxmlformats.org/officeDocument/2006/relationships/image" Target="media/image1.png"/><Relationship Id="rId27" Type="http://schemas.openxmlformats.org/officeDocument/2006/relationships/image" Target="cid:image017.png@01D2BFAB.71241A70" TargetMode="External"/><Relationship Id="rId30" Type="http://schemas.openxmlformats.org/officeDocument/2006/relationships/hyperlink" Target="https://home360.balfourbeatty.com/UKHealthandSafety/Pages/Order-PPE.aspx" TargetMode="External"/><Relationship Id="rId35" Type="http://schemas.openxmlformats.org/officeDocument/2006/relationships/hyperlink" Target="https://home360.balfourbeatty.com/ghoreferencecentre/Group%20BMS/_layouts/DocIdRedir.aspx?ID=2KHUWT73P6SE-1572-8591" TargetMode="External"/><Relationship Id="rId43" Type="http://schemas.openxmlformats.org/officeDocument/2006/relationships/hyperlink" Target="https://home360.balfourbeatty.com/ghoreferencecentre/Group%20BMS/_layouts/DocIdRedir.aspx?ID=2KHUWT73P6SE-1572-1116" TargetMode="External"/><Relationship Id="rId48" Type="http://schemas.openxmlformats.org/officeDocument/2006/relationships/hyperlink" Target="https://home360.balfourbeatty.com/ghoreferencecentre/Group%20BMS/_layouts/DocIdRedir.aspx?ID=2KHUWT73P6SE-1572-6989" TargetMode="External"/><Relationship Id="rId56" Type="http://schemas.openxmlformats.org/officeDocument/2006/relationships/hyperlink" Target="http://www.hse.gov.uk/pubns/priced/hsg53.pdf" TargetMode="External"/><Relationship Id="rId64" Type="http://schemas.openxmlformats.org/officeDocument/2006/relationships/hyperlink" Target="https://home360.balfourbeatty.com/kc/EngTech/Pages/IHS.aspx" TargetMode="External"/><Relationship Id="rId69" Type="http://schemas.openxmlformats.org/officeDocument/2006/relationships/hyperlink" Target="https://home360.balfourbeatty.com/kc/EngTech/Pages/IHS.aspx" TargetMode="External"/><Relationship Id="rId77" Type="http://schemas.openxmlformats.org/officeDocument/2006/relationships/hyperlink" Target="https://home360.balfourbeatty.com/ghoreferencecentre/Group%20BMS/_layouts/DocIdRedir.aspx?ID=2KHUWT73P6SE-1572-8026" TargetMode="Externa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8232" TargetMode="External"/><Relationship Id="rId72" Type="http://schemas.openxmlformats.org/officeDocument/2006/relationships/hyperlink" Target="https://home360.balfourbeatty.com/ghoreferencecentre/Group%20BMS/_layouts/DocIdRedir.aspx?ID=2KHUWT73P6SE-1572-336" TargetMode="External"/><Relationship Id="rId80" Type="http://schemas.openxmlformats.org/officeDocument/2006/relationships/hyperlink" Target="https://home360.balfourbeatty.com/ghoreferencecentre/Group%20BMS/_layouts/DocIdRedir.aspx?ID=2KHUWT73P6SE-1572-8029"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8024" TargetMode="External"/><Relationship Id="rId25" Type="http://schemas.openxmlformats.org/officeDocument/2006/relationships/image" Target="media/image4.png"/><Relationship Id="rId33" Type="http://schemas.openxmlformats.org/officeDocument/2006/relationships/hyperlink" Target="https://home360.balfourbeatty.com/ghoreferencecentre/Group%20BMS/_layouts/DocIdRedir.aspx?ID=2KHUWT73P6SE-1572-6992" TargetMode="External"/><Relationship Id="rId38" Type="http://schemas.openxmlformats.org/officeDocument/2006/relationships/hyperlink" Target="https://home360.balfourbeatty.com/ghoreferencecentre/Group%20BMS/_layouts/DocIdRedir.aspx?ID=2KHUWT73P6SE-1572-1734" TargetMode="External"/><Relationship Id="rId46" Type="http://schemas.openxmlformats.org/officeDocument/2006/relationships/hyperlink" Target="https://home360.balfourbeatty.com/ghoreferencecentre/Group%20BMS/_layouts/DocIdRedir.aspx?ID=2KHUWT73P6SE-1572-8591" TargetMode="External"/><Relationship Id="rId59" Type="http://schemas.openxmlformats.org/officeDocument/2006/relationships/hyperlink" Target="https://home360.balfourbeatty.com/kc/EngTech/Pages/IHS.aspx" TargetMode="External"/><Relationship Id="rId67" Type="http://schemas.openxmlformats.org/officeDocument/2006/relationships/hyperlink" Target="https://home360.balfourbeatty.com/kc/EngTech/Pages/IHS.aspx" TargetMode="External"/><Relationship Id="rId20" Type="http://schemas.openxmlformats.org/officeDocument/2006/relationships/hyperlink" Target="https://home360.balfourbeatty.com/ghoreferencecentre/Group%20BMS/_layouts/DocIdRedir.aspx?ID=2KHUWT73P6SE-1572-8609" TargetMode="External"/><Relationship Id="rId41" Type="http://schemas.openxmlformats.org/officeDocument/2006/relationships/hyperlink" Target="https://home360.balfourbeatty.com/ghoreferencecentre/Group%20BMS/_layouts/DocIdRedir.aspx?ID=2KHUWT73P6SE-1572-1734" TargetMode="External"/><Relationship Id="rId54" Type="http://schemas.openxmlformats.org/officeDocument/2006/relationships/hyperlink" Target="http://www.hse.gov.uk/pubns/priced/l25.pdf" TargetMode="External"/><Relationship Id="rId62" Type="http://schemas.openxmlformats.org/officeDocument/2006/relationships/hyperlink" Target="https://home360.balfourbeatty.com/kc/EngTech/Pages/IHS.aspx" TargetMode="External"/><Relationship Id="rId70" Type="http://schemas.openxmlformats.org/officeDocument/2006/relationships/hyperlink" Target="https://home360.balfourbeatty.com/ghoreferencecentre/Group%20BMS/_layouts/DocIdRedir.aspx?ID=2KHUWT73P6SE-1572-8024" TargetMode="External"/><Relationship Id="rId75" Type="http://schemas.openxmlformats.org/officeDocument/2006/relationships/hyperlink" Target="https://home360.balfourbeatty.com/ghoreferencecentre/Group%20BMS/_layouts/DocIdRedir.aspx?ID=2KHUWT73P6SE-1572-11647"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UKHealthandSafety/Pages/Order-PPE.aspx" TargetMode="External"/><Relationship Id="rId23" Type="http://schemas.openxmlformats.org/officeDocument/2006/relationships/image" Target="media/image2.png"/><Relationship Id="rId28" Type="http://schemas.openxmlformats.org/officeDocument/2006/relationships/image" Target="media/image6.png"/><Relationship Id="rId36" Type="http://schemas.openxmlformats.org/officeDocument/2006/relationships/hyperlink" Target="https://home360.balfourbeatty.com/ghoreferencecentre/Group%20BMS/_layouts/DocIdRedir.aspx?ID=2KHUWT73P6SE-1572-1734" TargetMode="External"/><Relationship Id="rId49" Type="http://schemas.openxmlformats.org/officeDocument/2006/relationships/hyperlink" Target="https://home360.balfourbeatty.com/ghoreferencecentre/Group%20BMS/_layouts/DocIdRedir.aspx?ID=2KHUWT73P6SE-1572-1116" TargetMode="External"/><Relationship Id="rId57" Type="http://schemas.openxmlformats.org/officeDocument/2006/relationships/hyperlink" Target="https://home360.balfourbeatty.com/kc/EngTech/Pages/IHS.aspx" TargetMode="External"/><Relationship Id="rId10" Type="http://schemas.openxmlformats.org/officeDocument/2006/relationships/footnotes" Target="footnotes.xml"/><Relationship Id="rId31" Type="http://schemas.openxmlformats.org/officeDocument/2006/relationships/hyperlink" Target="https://home360.balfourbeatty.com/ghoreferencecentre/Group%20BMS/_layouts/DocIdRedir.aspx?ID=2KHUWT73P6SE-1572-8232" TargetMode="External"/><Relationship Id="rId44" Type="http://schemas.openxmlformats.org/officeDocument/2006/relationships/hyperlink" Target="https://home360.balfourbeatty.com/ghoreferencecentre/Group%20BMS/_layouts/DocIdRedir.aspx?ID=2KHUWT73P6SE-1572-1118" TargetMode="External"/><Relationship Id="rId52" Type="http://schemas.openxmlformats.org/officeDocument/2006/relationships/hyperlink" Target="https://home360.balfourbeatty.com/ghoreferencecentre/Group%20BMS/_layouts/DocIdRedir.aspx?ID=2KHUWT73P6SE-1572-562" TargetMode="External"/><Relationship Id="rId60" Type="http://schemas.openxmlformats.org/officeDocument/2006/relationships/hyperlink" Target="https://home360.balfourbeatty.com/kc/EngTech/Pages/IHS.aspx" TargetMode="External"/><Relationship Id="rId65" Type="http://schemas.openxmlformats.org/officeDocument/2006/relationships/hyperlink" Target="https://home360.balfourbeatty.com/kc/EngTech/Pages/IHS.aspx" TargetMode="External"/><Relationship Id="rId73" Type="http://schemas.openxmlformats.org/officeDocument/2006/relationships/hyperlink" Target="https://home360.balfourbeatty.com/ghoreferencecentre/Group%20BMS/_layouts/DocIdRedir.aspx?ID=2KHUWT73P6SE-1572-11645" TargetMode="External"/><Relationship Id="rId78" Type="http://schemas.openxmlformats.org/officeDocument/2006/relationships/hyperlink" Target="https://home360.balfourbeatty.com/ghoreferencecentre/Group%20BMS/_layouts/DocIdRedir.aspx?ID=2KHUWT73P6SE-1572-8027" TargetMode="External"/><Relationship Id="rId81" Type="http://schemas.openxmlformats.org/officeDocument/2006/relationships/header" Target="header1.xml"/><Relationship Id="rId86"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364372"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364372"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364372"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364372"/>
    <w:rsid w:val="003D4EA6"/>
    <w:rsid w:val="00693035"/>
    <w:rsid w:val="00733831"/>
    <w:rsid w:val="00DB51AD"/>
    <w:rsid w:val="00FC65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2KHUWT73P6SE-1572-8083</_dlc_DocId>
    <_dlc_DocIdUrl xmlns="1d6a0609-6bef-4a0c-9054-5891b37468d4">
      <Url>https://home360.balfourbeatty.com/ghoreferencecentre/Group%20BMS/_layouts/DocIdRedir.aspx?ID=2KHUWT73P6SE-1572-8083</Url>
      <Description>2KHUWT73P6SE-1572-8083</Description>
    </_dlc_DocIdUrl>
    <TaxCatchAll xmlns="f43499e9-2e86-4c70-a2e2-5b27c6b5ac63">
      <Value>2023</Value>
      <Value>2076</Value>
      <Value>2972</Value>
      <Value>2006</Value>
      <Value>2001</Value>
      <Value>2004</Value>
      <Value>2003</Value>
    </TaxCatchAll>
    <Issue_x0020_Date xmlns="860e6fe6-97cb-40b5-bc05-a76ba269d9a4">2019-10-06T23:00:00+00:00</Issue_x0020_Date>
    <Check_x0020_in_x0020_Comments xmlns="860e6fe6-97cb-40b5-bc05-a76ba269d9a4">07/10/19 Clarified requirements for RPE in relation to religious beards and pre existing medical conditions requiring alternative solutions to RPE requiring a tight fitting face mask.
Section 13 Reasonable adjustments added.</Check_x0020_in_x0020_Comments>
    <Review_x0020_Date xmlns="860e6fe6-97cb-40b5-bc05-a76ba269d9a4">2022-10-06T23:00:00+00:00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HSF-PR-0048</Document_x0020_Reference>
    <Doc_x0020_Authoriser xmlns="860e6fe6-97cb-40b5-bc05-a76ba269d9a4">
      <UserInfo>
        <DisplayName>Robbie Birks</DisplayName>
        <AccountId>1718</AccountId>
        <AccountType/>
      </UserInfo>
    </Doc_x0020_Authoriser>
    <Published_x0020_Version_x0020_No_x002e_ xmlns="860e6fe6-97cb-40b5-bc05-a76ba269d9a4">2.2</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5756EA40-BA91-43C0-B468-58DFB66FC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25AADE32-381F-4DE2-8709-0139A727BF5F}">
  <ds:schemaRefs>
    <ds:schemaRef ds:uri="http://schemas.microsoft.com/office/2006/documentManagement/types"/>
    <ds:schemaRef ds:uri="1d6a0609-6bef-4a0c-9054-5891b37468d4"/>
    <ds:schemaRef ds:uri="http://purl.org/dc/elements/1.1/"/>
    <ds:schemaRef ds:uri="http://purl.org/dc/dcmitype/"/>
    <ds:schemaRef ds:uri="860e6fe6-97cb-40b5-bc05-a76ba269d9a4"/>
    <ds:schemaRef ds:uri="http://schemas.openxmlformats.org/package/2006/metadata/core-properties"/>
    <ds:schemaRef ds:uri="http://schemas.microsoft.com/office/infopath/2007/PartnerControls"/>
    <ds:schemaRef ds:uri="f43499e9-2e86-4c70-a2e2-5b27c6b5ac63"/>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927AAC73-5288-41B3-B1B0-4155410A9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10</Pages>
  <Words>4712</Words>
  <Characters>26864</Characters>
  <Application>Microsoft Office Word</Application>
  <DocSecurity>4</DocSecurity>
  <Lines>223</Lines>
  <Paragraphs>63</Paragraphs>
  <ScaleCrop>false</ScaleCrop>
  <HeadingPairs>
    <vt:vector size="2" baseType="variant">
      <vt:variant>
        <vt:lpstr>Title</vt:lpstr>
      </vt:variant>
      <vt:variant>
        <vt:i4>1</vt:i4>
      </vt:variant>
    </vt:vector>
  </HeadingPairs>
  <TitlesOfParts>
    <vt:vector size="1" baseType="lpstr">
      <vt:lpstr>Personal Protective Equipment</vt:lpstr>
    </vt:vector>
  </TitlesOfParts>
  <Company>Balfour Beatty</Company>
  <LinksUpToDate>false</LinksUpToDate>
  <CharactersWithSpaces>31513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Protective Equipment</dc:title>
  <dc:creator>Gordon Sharon</dc:creator>
  <cp:keywords>HSF-PR-0048; PPE; RPE; Respiratory; respiratory; Harness;PFS H&amp;S;</cp:keywords>
  <cp:lastModifiedBy>Bull, Alison</cp:lastModifiedBy>
  <cp:revision>2</cp:revision>
  <cp:lastPrinted>2015-08-18T09:46:00Z</cp:lastPrinted>
  <dcterms:created xsi:type="dcterms:W3CDTF">2019-10-29T08:59:00Z</dcterms:created>
  <dcterms:modified xsi:type="dcterms:W3CDTF">2019-10-29T08:59:00Z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0b6a4f4b-3417-4211-b462-721add93610c</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