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48B70C09" w:rsidR="00605AB5" w:rsidRDefault="00355A1E" w:rsidP="00605AB5">
      <w:r>
        <w:t>Assa Abloy Ltd</w:t>
      </w:r>
      <w:bookmarkStart w:id="0" w:name="_GoBack"/>
      <w:bookmarkEnd w:id="0"/>
    </w:p>
    <w:p w14:paraId="38F52DBE" w14:textId="54A8195E" w:rsidR="00605AB5" w:rsidRPr="0078415A" w:rsidRDefault="002F3755" w:rsidP="00267AA1">
      <w:pPr>
        <w:rPr>
          <w:lang w:val="en-GB"/>
        </w:rPr>
      </w:pPr>
      <w:r w:rsidRPr="002F3755">
        <w:rPr>
          <w:color w:val="393939"/>
          <w:shd w:val="clear" w:color="auto" w:fill="FFFFFF"/>
        </w:rPr>
        <w:t>21 Ferguson Drive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Knockmore Hill Industrial Park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Lisburn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Co Antrim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BT28 2EX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11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E6184A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Pr="00612847">
        <w:rPr>
          <w:rFonts w:eastAsiaTheme="minorHAnsi"/>
          <w:szCs w:val="24"/>
          <w:lang w:val="en-GB"/>
        </w:rPr>
        <w:t>Lord’s Compton and Edrich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55A1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55A1E"/>
    <w:rsid w:val="004312AA"/>
    <w:rsid w:val="0043525B"/>
    <w:rsid w:val="004509FC"/>
    <w:rsid w:val="004A685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2019-06-11T07:00:00Z</dcterms:created>
  <dcterms:modified xsi:type="dcterms:W3CDTF">2019-06-11T07:17:00Z</dcterms:modified>
</cp:coreProperties>
</file>