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5CDECC76" w14:textId="77777777" w:rsidR="00B24119" w:rsidRDefault="00B24119" w:rsidP="00B24119">
      <w:r>
        <w:t>Elite Architectural Ironmongery Ltd</w:t>
      </w:r>
    </w:p>
    <w:p w14:paraId="6A56ADB2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25-31 Lower Loveday St, </w:t>
      </w:r>
    </w:p>
    <w:p w14:paraId="1A5275E9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Birmingham </w:t>
      </w:r>
    </w:p>
    <w:p w14:paraId="38F52DBE" w14:textId="57822D1C" w:rsidR="00605AB5" w:rsidRPr="0056471B" w:rsidRDefault="00B24119" w:rsidP="00B24119">
      <w:pPr>
        <w:rPr>
          <w:szCs w:val="24"/>
        </w:rPr>
      </w:pPr>
      <w:r>
        <w:rPr>
          <w:color w:val="222222"/>
          <w:shd w:val="clear" w:color="auto" w:fill="FFFFFF"/>
        </w:rPr>
        <w:t>B19 3SB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85461">
        <w:rPr>
          <w:szCs w:val="24"/>
          <w:lang w:val="en-GB"/>
        </w:rPr>
        <w:tab/>
        <w:t>25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A723BB">
        <w:rPr>
          <w:szCs w:val="24"/>
          <w:lang w:val="en-GB"/>
        </w:rPr>
        <w:t>May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182FA2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723BB">
        <w:rPr>
          <w:rFonts w:eastAsiaTheme="minorHAnsi"/>
          <w:szCs w:val="24"/>
          <w:lang w:val="en-GB"/>
        </w:rPr>
        <w:t>The National Gallery</w:t>
      </w:r>
      <w:r w:rsidR="00DE6F4D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723B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6770C"/>
    <w:rsid w:val="009E7868"/>
    <w:rsid w:val="00A368D5"/>
    <w:rsid w:val="00A723BB"/>
    <w:rsid w:val="00A85461"/>
    <w:rsid w:val="00A86B04"/>
    <w:rsid w:val="00AB7E34"/>
    <w:rsid w:val="00B24119"/>
    <w:rsid w:val="00BC1A9F"/>
    <w:rsid w:val="00C158D1"/>
    <w:rsid w:val="00C16E9F"/>
    <w:rsid w:val="00C42BE7"/>
    <w:rsid w:val="00C557B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2023-05-25T09:10:00Z</dcterms:created>
  <dcterms:modified xsi:type="dcterms:W3CDTF">2023-05-25T09:10:00Z</dcterms:modified>
</cp:coreProperties>
</file>